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after="0"/>
      </w:pPr>
    </w:p>
    <w:p>
      <w:pPr>
        <w:spacing w:before="0" w:after="60"/>
        <w:jc w:val="center"/>
      </w:pPr>
      <w:r>
        <w:rPr>
          <w:rFonts w:ascii="Arial" w:cs="Arial" w:eastAsia="Arial" w:hAnsi="Arial"/>
          <w:b/>
          <w:bCs/>
          <w:caps/>
          <w:color w:val="0D0B08"/>
          <w:spacing w:val="80"/>
          <w:sz w:val="52"/>
          <w:szCs w:val="52"/>
        </w:rPr>
        <w:t xml:space="preserve">LEE ENTERTAINMENT</w:t>
      </w:r>
    </w:p>
    <w:p>
      <w:pPr>
        <w:spacing w:before="0" w:after="40"/>
        <w:jc w:val="center"/>
      </w:pPr>
      <w:r>
        <w:rPr>
          <w:rFonts w:ascii="Arial" w:cs="Arial" w:eastAsia="Arial" w:hAnsi="Arial"/>
          <w:i/>
          <w:iCs/>
          <w:color w:val="C8963C"/>
          <w:sz w:val="34"/>
          <w:szCs w:val="34"/>
        </w:rPr>
        <w:t xml:space="preserve">Partnership Agreement</w:t>
      </w:r>
    </w:p>
    <w:p>
      <w:pPr>
        <w:spacing w:before="0" w:after="300"/>
        <w:jc w:val="center"/>
      </w:pPr>
      <w:r>
        <w:rPr>
          <w:rFonts w:ascii="Arial" w:cs="Arial" w:eastAsia="Arial" w:hAnsi="Arial"/>
          <w:color w:val="8C8680"/>
          <w:sz w:val="20"/>
          <w:szCs w:val="20"/>
        </w:rPr>
        <w:t xml:space="preserve">Confidential  •  Vancouver Island, BC, Canada</w:t>
      </w:r>
    </w:p>
    <w:p>
      <w:pPr>
        <w:pBdr>
          <w:bottom w:val="single" w:color="C8963C" w:sz="4" w:space="1"/>
        </w:pBdr>
        <w:spacing w:before="200" w:after="200"/>
      </w:pP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Partner 1 — Owner</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Abraham Lee  |  Founder &amp; Lead DJ</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Partner 2 — Marketing &amp; Growth</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Isaac Justesen</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Effective Date</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November 10, 2025</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Document Status</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Binding Partnership Agreement</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Jurisdiction</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British Columbia, Canada</w:t>
            </w:r>
          </w:p>
        </w:tc>
      </w:tr>
    </w:tbl>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60"/>
            </w:pPr>
            <w:r>
              <w:rPr>
                <w:rFonts w:ascii="Arial" w:cs="Arial" w:eastAsia="Arial" w:hAnsi="Arial"/>
                <w:b/>
                <w:bCs/>
                <w:caps/>
                <w:color w:val="C8963C"/>
                <w:spacing w:val="60"/>
                <w:sz w:val="17"/>
                <w:szCs w:val="17"/>
              </w:rPr>
              <w:t xml:space="preserve">IMPORTANT NOTICE</w:t>
            </w:r>
          </w:p>
          <w:p>
            <w:pPr>
              <w:spacing w:before="0" w:after="0"/>
            </w:pPr>
            <w:r>
              <w:rPr>
                <w:rFonts w:ascii="Arial" w:cs="Arial" w:eastAsia="Arial" w:hAnsi="Arial"/>
                <w:color w:val="EDE0C4"/>
                <w:sz w:val="20"/>
                <w:szCs w:val="20"/>
              </w:rPr>
              <w:t xml:space="preserve">This is a legally binding agreement between Abraham Lee and Isaac Justesen. Both parties should read every section carefully before signing. If either party has any questions, they should seek independent legal advice before signing.</w:t>
            </w:r>
          </w:p>
        </w:tc>
      </w:tr>
    </w:tbl>
    <w:p>
      <w:r>
        <w:br w:type="page"/>
      </w:r>
    </w:p>
    <w:p>
      <w:pPr>
        <w:spacing w:before="400" w:after="80"/>
      </w:pPr>
      <w:r>
        <w:rPr>
          <w:rFonts w:ascii="Arial" w:cs="Arial" w:eastAsia="Arial" w:hAnsi="Arial"/>
          <w:b/>
          <w:bCs/>
          <w:caps/>
          <w:color w:val="C8963C"/>
          <w:spacing w:val="80"/>
          <w:sz w:val="17"/>
          <w:szCs w:val="17"/>
        </w:rPr>
        <w:t xml:space="preserve">Section 1  —  PARTIES &amp; PURPOSE</w:t>
      </w:r>
    </w:p>
    <w:p>
      <w:pPr>
        <w:pStyle w:val="Heading1"/>
        <w:spacing w:before="320" w:after="160"/>
      </w:pPr>
      <w:r>
        <w:rPr>
          <w:rFonts w:ascii="Arial" w:cs="Arial" w:eastAsia="Arial" w:hAnsi="Arial"/>
          <w:b/>
          <w:bCs/>
          <w:color w:val="0D0B08"/>
          <w:sz w:val="36"/>
          <w:szCs w:val="36"/>
        </w:rPr>
        <w:t xml:space="preserve">1.  Parties and Purpose</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This agreement is entered into between Abraham Lee ("Owner") and Isaac Justesen ("Partner"), collectively referred to as "the Parties," for the purpose of defining the terms of Isaac Justesen's participation in the business operations of Lee Entertainment.</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Lee Entertainment is a sole proprietorship owned and operated by Abraham Lee, based on Vancouver Island, British Columbia, Canada. Isaac Justesen is engaged as a contributing partner in a defined marketing and growth capacity.</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This agreement governs compensation, intellectual property rights, brand ownership, decision-making authority, and the terms of exit. It supersedes any prior verbal or informal agreements between the Parties.</w:t>
      </w:r>
    </w:p>
    <w:p>
      <w:pPr>
        <w:spacing w:before="160" w:after="0"/>
      </w:pPr>
    </w:p>
    <w:p>
      <w:pPr>
        <w:spacing w:before="400" w:after="80"/>
      </w:pPr>
      <w:r>
        <w:rPr>
          <w:rFonts w:ascii="Arial" w:cs="Arial" w:eastAsia="Arial" w:hAnsi="Arial"/>
          <w:b/>
          <w:bCs/>
          <w:caps/>
          <w:color w:val="C8963C"/>
          <w:spacing w:val="80"/>
          <w:sz w:val="17"/>
          <w:szCs w:val="17"/>
        </w:rPr>
        <w:t xml:space="preserve">Section 2  —  ROLES &amp; RESPONSIBILITIES</w:t>
      </w:r>
    </w:p>
    <w:p>
      <w:pPr>
        <w:pStyle w:val="Heading1"/>
        <w:spacing w:before="320" w:after="160"/>
      </w:pPr>
      <w:r>
        <w:rPr>
          <w:rFonts w:ascii="Arial" w:cs="Arial" w:eastAsia="Arial" w:hAnsi="Arial"/>
          <w:b/>
          <w:bCs/>
          <w:color w:val="0D0B08"/>
          <w:sz w:val="36"/>
          <w:szCs w:val="36"/>
        </w:rPr>
        <w:t xml:space="preserve">2.  Roles and Responsibilities</w:t>
      </w:r>
    </w:p>
    <w:p>
      <w:pPr>
        <w:pBdr>
          <w:bottom w:val="single" w:color="C8963C" w:sz="4" w:space="1"/>
        </w:pBdr>
        <w:spacing w:before="200" w:after="200"/>
      </w:pPr>
    </w:p>
    <w:p>
      <w:pPr>
        <w:pStyle w:val="Heading2"/>
        <w:spacing w:before="320" w:after="120"/>
      </w:pPr>
      <w:r>
        <w:rPr>
          <w:rFonts w:ascii="Arial" w:cs="Arial" w:eastAsia="Arial" w:hAnsi="Arial"/>
          <w:b/>
          <w:bCs/>
          <w:color w:val="C8963C"/>
          <w:sz w:val="26"/>
          <w:szCs w:val="26"/>
        </w:rPr>
        <w:t xml:space="preserve">Abraham Lee — Owner &amp; Operations Lead</w:t>
      </w:r>
    </w:p>
    <w:p>
      <w:pPr>
        <w:pStyle w:val="ListParagraph"/>
        <w:numPr>
          <w:ilvl w:val="0"/>
          <w:numId w:val="2"/>
        </w:numPr>
        <w:spacing w:before="40" w:after="40"/>
      </w:pPr>
      <w:r>
        <w:rPr>
          <w:rFonts w:ascii="Arial" w:cs="Arial" w:eastAsia="Arial" w:hAnsi="Arial"/>
          <w:b w:val="false"/>
          <w:bCs w:val="false"/>
          <w:color w:val="2C2C2C"/>
          <w:sz w:val="22"/>
          <w:szCs w:val="22"/>
        </w:rPr>
        <w:t xml:space="preserve">All DJ performances and live event delivery</w:t>
      </w:r>
    </w:p>
    <w:p>
      <w:pPr>
        <w:pStyle w:val="ListParagraph"/>
        <w:numPr>
          <w:ilvl w:val="0"/>
          <w:numId w:val="2"/>
        </w:numPr>
        <w:spacing w:before="40" w:after="40"/>
      </w:pPr>
      <w:r>
        <w:rPr>
          <w:rFonts w:ascii="Arial" w:cs="Arial" w:eastAsia="Arial" w:hAnsi="Arial"/>
          <w:b w:val="false"/>
          <w:bCs w:val="false"/>
          <w:color w:val="2C2C2C"/>
          <w:sz w:val="22"/>
          <w:szCs w:val="22"/>
        </w:rPr>
        <w:t xml:space="preserve">Client acquisition, lead management, and contract execution</w:t>
      </w:r>
    </w:p>
    <w:p>
      <w:pPr>
        <w:pStyle w:val="ListParagraph"/>
        <w:numPr>
          <w:ilvl w:val="0"/>
          <w:numId w:val="2"/>
        </w:numPr>
        <w:spacing w:before="40" w:after="40"/>
      </w:pPr>
      <w:r>
        <w:rPr>
          <w:rFonts w:ascii="Arial" w:cs="Arial" w:eastAsia="Arial" w:hAnsi="Arial"/>
          <w:b w:val="false"/>
          <w:bCs w:val="false"/>
          <w:color w:val="2C2C2C"/>
          <w:sz w:val="22"/>
          <w:szCs w:val="22"/>
        </w:rPr>
        <w:t xml:space="preserve">Brand direction, creative strategy, and social media oversight</w:t>
      </w:r>
    </w:p>
    <w:p>
      <w:pPr>
        <w:pStyle w:val="ListParagraph"/>
        <w:numPr>
          <w:ilvl w:val="0"/>
          <w:numId w:val="2"/>
        </w:numPr>
        <w:spacing w:before="40" w:after="40"/>
      </w:pPr>
      <w:r>
        <w:rPr>
          <w:rFonts w:ascii="Arial" w:cs="Arial" w:eastAsia="Arial" w:hAnsi="Arial"/>
          <w:b w:val="false"/>
          <w:bCs w:val="false"/>
          <w:color w:val="2C2C2C"/>
          <w:sz w:val="22"/>
          <w:szCs w:val="22"/>
        </w:rPr>
        <w:t xml:space="preserve">Management of DJ collaborators and live music partners</w:t>
      </w:r>
    </w:p>
    <w:p>
      <w:pPr>
        <w:pStyle w:val="ListParagraph"/>
        <w:numPr>
          <w:ilvl w:val="0"/>
          <w:numId w:val="2"/>
        </w:numPr>
        <w:spacing w:before="40" w:after="40"/>
      </w:pPr>
      <w:r>
        <w:rPr>
          <w:rFonts w:ascii="Arial" w:cs="Arial" w:eastAsia="Arial" w:hAnsi="Arial"/>
          <w:b w:val="false"/>
          <w:bCs w:val="false"/>
          <w:color w:val="2C2C2C"/>
          <w:sz w:val="22"/>
          <w:szCs w:val="22"/>
        </w:rPr>
        <w:t xml:space="preserve">Oversight of DJ Event Planner (DJEP), email systems, and client workflows</w:t>
      </w:r>
    </w:p>
    <w:p>
      <w:pPr>
        <w:pStyle w:val="ListParagraph"/>
        <w:numPr>
          <w:ilvl w:val="0"/>
          <w:numId w:val="2"/>
        </w:numPr>
        <w:spacing w:before="40" w:after="40"/>
      </w:pPr>
      <w:r>
        <w:rPr>
          <w:rFonts w:ascii="Arial" w:cs="Arial" w:eastAsia="Arial" w:hAnsi="Arial"/>
          <w:b w:val="false"/>
          <w:bCs w:val="false"/>
          <w:color w:val="2C2C2C"/>
          <w:sz w:val="22"/>
          <w:szCs w:val="22"/>
        </w:rPr>
        <w:t xml:space="preserve">Final authority on all business, financial, and operational decisions</w:t>
      </w:r>
    </w:p>
    <w:p>
      <w:pPr>
        <w:spacing w:before="120" w:after="0"/>
      </w:pPr>
    </w:p>
    <w:p>
      <w:pPr>
        <w:pStyle w:val="Heading2"/>
        <w:spacing w:before="320" w:after="120"/>
      </w:pPr>
      <w:r>
        <w:rPr>
          <w:rFonts w:ascii="Arial" w:cs="Arial" w:eastAsia="Arial" w:hAnsi="Arial"/>
          <w:b/>
          <w:bCs/>
          <w:color w:val="C8963C"/>
          <w:sz w:val="26"/>
          <w:szCs w:val="26"/>
        </w:rPr>
        <w:t xml:space="preserve">Isaac Justesen — Marketing &amp; Growth Partner</w:t>
      </w:r>
    </w:p>
    <w:p>
      <w:pPr>
        <w:pStyle w:val="ListParagraph"/>
        <w:numPr>
          <w:ilvl w:val="0"/>
          <w:numId w:val="2"/>
        </w:numPr>
        <w:spacing w:before="40" w:after="40"/>
      </w:pPr>
      <w:r>
        <w:rPr>
          <w:rFonts w:ascii="Arial" w:cs="Arial" w:eastAsia="Arial" w:hAnsi="Arial"/>
          <w:b w:val="false"/>
          <w:bCs w:val="false"/>
          <w:color w:val="2C2C2C"/>
          <w:sz w:val="22"/>
          <w:szCs w:val="22"/>
        </w:rPr>
        <w:t xml:space="preserve">Website management, SEO development, and Google performance tracking</w:t>
      </w:r>
    </w:p>
    <w:p>
      <w:pPr>
        <w:pStyle w:val="ListParagraph"/>
        <w:numPr>
          <w:ilvl w:val="0"/>
          <w:numId w:val="2"/>
        </w:numPr>
        <w:spacing w:before="40" w:after="40"/>
      </w:pPr>
      <w:r>
        <w:rPr>
          <w:rFonts w:ascii="Arial" w:cs="Arial" w:eastAsia="Arial" w:hAnsi="Arial"/>
          <w:b w:val="false"/>
          <w:bCs w:val="false"/>
          <w:color w:val="2C2C2C"/>
          <w:sz w:val="22"/>
          <w:szCs w:val="22"/>
        </w:rPr>
        <w:t xml:space="preserve">Online advertising, Google review campaigns, and marketing funnels</w:t>
      </w:r>
    </w:p>
    <w:p>
      <w:pPr>
        <w:pStyle w:val="ListParagraph"/>
        <w:numPr>
          <w:ilvl w:val="0"/>
          <w:numId w:val="2"/>
        </w:numPr>
        <w:spacing w:before="40" w:after="40"/>
      </w:pPr>
      <w:r>
        <w:rPr>
          <w:rFonts w:ascii="Arial" w:cs="Arial" w:eastAsia="Arial" w:hAnsi="Arial"/>
          <w:b w:val="false"/>
          <w:bCs w:val="false"/>
          <w:color w:val="2C2C2C"/>
          <w:sz w:val="22"/>
          <w:szCs w:val="22"/>
        </w:rPr>
        <w:t xml:space="preserve">Analytics reporting and lead conversion tracking</w:t>
      </w:r>
    </w:p>
    <w:p>
      <w:pPr>
        <w:pStyle w:val="ListParagraph"/>
        <w:numPr>
          <w:ilvl w:val="0"/>
          <w:numId w:val="2"/>
        </w:numPr>
        <w:spacing w:before="40" w:after="40"/>
      </w:pPr>
      <w:r>
        <w:rPr>
          <w:rFonts w:ascii="Arial" w:cs="Arial" w:eastAsia="Arial" w:hAnsi="Arial"/>
          <w:b w:val="false"/>
          <w:bCs w:val="false"/>
          <w:color w:val="2C2C2C"/>
          <w:sz w:val="22"/>
          <w:szCs w:val="22"/>
        </w:rPr>
        <w:t xml:space="preserve">Collaboration on client communication templates — under Abraham's direction and approval</w:t>
      </w:r>
    </w:p>
    <w:p>
      <w:pPr>
        <w:spacing w:before="120" w:after="0"/>
      </w:pPr>
    </w:p>
    <w:p>
      <w:pPr>
        <w:pStyle w:val="Heading2"/>
        <w:spacing w:before="320" w:after="120"/>
      </w:pPr>
      <w:r>
        <w:rPr>
          <w:rFonts w:ascii="Arial" w:cs="Arial" w:eastAsia="Arial" w:hAnsi="Arial"/>
          <w:b/>
          <w:bCs/>
          <w:color w:val="C8963C"/>
          <w:sz w:val="26"/>
          <w:szCs w:val="26"/>
        </w:rPr>
        <w:t xml:space="preserve">Shared Responsibilities</w:t>
      </w:r>
    </w:p>
    <w:p>
      <w:pPr>
        <w:pStyle w:val="ListParagraph"/>
        <w:numPr>
          <w:ilvl w:val="0"/>
          <w:numId w:val="2"/>
        </w:numPr>
        <w:spacing w:before="40" w:after="40"/>
      </w:pPr>
      <w:r>
        <w:rPr>
          <w:rFonts w:ascii="Arial" w:cs="Arial" w:eastAsia="Arial" w:hAnsi="Arial"/>
          <w:b w:val="false"/>
          <w:bCs w:val="false"/>
          <w:color w:val="2C2C2C"/>
          <w:sz w:val="22"/>
          <w:szCs w:val="22"/>
        </w:rPr>
        <w:t xml:space="preserve">Monthly financial review and reporting</w:t>
      </w:r>
    </w:p>
    <w:p>
      <w:pPr>
        <w:pStyle w:val="ListParagraph"/>
        <w:numPr>
          <w:ilvl w:val="0"/>
          <w:numId w:val="2"/>
        </w:numPr>
        <w:spacing w:before="40" w:after="40"/>
      </w:pPr>
      <w:r>
        <w:rPr>
          <w:rFonts w:ascii="Arial" w:cs="Arial" w:eastAsia="Arial" w:hAnsi="Arial"/>
          <w:b w:val="false"/>
          <w:bCs w:val="false"/>
          <w:color w:val="2C2C2C"/>
          <w:sz w:val="22"/>
          <w:szCs w:val="22"/>
        </w:rPr>
        <w:t xml:space="preserve">Reviewing performance metrics and setting monthly goals</w:t>
      </w:r>
    </w:p>
    <w:p>
      <w:pPr>
        <w:pStyle w:val="ListParagraph"/>
        <w:numPr>
          <w:ilvl w:val="0"/>
          <w:numId w:val="2"/>
        </w:numPr>
        <w:spacing w:before="40" w:after="40"/>
      </w:pPr>
      <w:r>
        <w:rPr>
          <w:rFonts w:ascii="Arial" w:cs="Arial" w:eastAsia="Arial" w:hAnsi="Arial"/>
          <w:b w:val="false"/>
          <w:bCs w:val="false"/>
          <w:color w:val="2C2C2C"/>
          <w:sz w:val="22"/>
          <w:szCs w:val="22"/>
        </w:rPr>
        <w:t xml:space="preserve">Strategic decisions around scaling — to be discussed jointly and approved by Abraham Lee</w:t>
      </w:r>
    </w:p>
    <w:p>
      <w:pPr>
        <w:spacing w:before="160" w:after="0"/>
      </w:pPr>
    </w:p>
    <w:p>
      <w:r>
        <w:br w:type="page"/>
      </w:r>
    </w:p>
    <w:p>
      <w:pPr>
        <w:spacing w:before="400" w:after="80"/>
      </w:pPr>
      <w:r>
        <w:rPr>
          <w:rFonts w:ascii="Arial" w:cs="Arial" w:eastAsia="Arial" w:hAnsi="Arial"/>
          <w:b/>
          <w:bCs/>
          <w:caps/>
          <w:color w:val="C8963C"/>
          <w:spacing w:val="80"/>
          <w:sz w:val="17"/>
          <w:szCs w:val="17"/>
        </w:rPr>
        <w:t xml:space="preserve">Section 3  —  COMPENSATION STRUCTURE</w:t>
      </w:r>
    </w:p>
    <w:p>
      <w:pPr>
        <w:pStyle w:val="Heading1"/>
        <w:spacing w:before="320" w:after="160"/>
      </w:pPr>
      <w:r>
        <w:rPr>
          <w:rFonts w:ascii="Arial" w:cs="Arial" w:eastAsia="Arial" w:hAnsi="Arial"/>
          <w:b/>
          <w:bCs/>
          <w:color w:val="0D0B08"/>
          <w:sz w:val="36"/>
          <w:szCs w:val="36"/>
        </w:rPr>
        <w:t xml:space="preserve">3.  Compensation Structure</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Isaac Justesen's compensation is performance-based and tied directly to Lee Entertainment's monthly financial results. There is no base salary, retainer, or guaranteed minimum payment.</w:t>
      </w:r>
    </w:p>
    <w:p>
      <w:pPr>
        <w:spacing w:before="120" w:after="0"/>
      </w:pPr>
    </w:p>
    <w:p>
      <w:pPr>
        <w:pStyle w:val="Heading2"/>
        <w:spacing w:before="320" w:after="120"/>
      </w:pPr>
      <w:r>
        <w:rPr>
          <w:rFonts w:ascii="Arial" w:cs="Arial" w:eastAsia="Arial" w:hAnsi="Arial"/>
          <w:b/>
          <w:bCs/>
          <w:color w:val="C8963C"/>
          <w:sz w:val="26"/>
          <w:szCs w:val="26"/>
        </w:rPr>
        <w:t xml:space="preserve">3.1  Monthly Net Profit Share — Abraham Lee Events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60"/>
            </w:pPr>
            <w:r>
              <w:rPr>
                <w:rFonts w:ascii="Arial" w:cs="Arial" w:eastAsia="Arial" w:hAnsi="Arial"/>
                <w:b/>
                <w:bCs/>
                <w:caps/>
                <w:color w:val="C8963C"/>
                <w:spacing w:val="60"/>
                <w:sz w:val="17"/>
                <w:szCs w:val="17"/>
              </w:rPr>
              <w:t xml:space="preserve">THE FORMULA</w:t>
            </w:r>
          </w:p>
          <w:p>
            <w:pPr>
              <w:spacing w:before="0" w:after="40"/>
            </w:pPr>
            <w:r>
              <w:rPr>
                <w:rFonts w:ascii="Arial" w:cs="Arial" w:eastAsia="Arial" w:hAnsi="Arial"/>
                <w:color w:val="EDE0C4"/>
                <w:sz w:val="22"/>
                <w:szCs w:val="22"/>
              </w:rPr>
              <w:t xml:space="preserve">Monthly Gross Revenue</w:t>
            </w:r>
          </w:p>
          <w:p>
            <w:pPr>
              <w:spacing w:before="0" w:after="40"/>
            </w:pPr>
            <w:r>
              <w:rPr>
                <w:rFonts w:ascii="Arial" w:cs="Arial" w:eastAsia="Arial" w:hAnsi="Arial"/>
                <w:color w:val="EDE0C4"/>
                <w:sz w:val="22"/>
                <w:szCs w:val="22"/>
              </w:rPr>
              <w:t xml:space="preserve">−  Business Expenses (see defined list in Section 3.3)</w:t>
            </w:r>
          </w:p>
          <w:p>
            <w:pPr>
              <w:spacing w:before="0" w:after="40"/>
            </w:pPr>
            <w:r>
              <w:rPr>
                <w:rFonts w:ascii="Arial" w:cs="Arial" w:eastAsia="Arial" w:hAnsi="Arial"/>
                <w:color w:val="EDE0C4"/>
                <w:sz w:val="22"/>
                <w:szCs w:val="22"/>
              </w:rPr>
              <w:t xml:space="preserve">=  </w:t>
            </w:r>
            <w:r>
              <w:rPr>
                <w:rFonts w:ascii="Arial" w:cs="Arial" w:eastAsia="Arial" w:hAnsi="Arial"/>
                <w:b/>
                <w:bCs/>
                <w:color w:val="C8963C"/>
                <w:sz w:val="22"/>
                <w:szCs w:val="22"/>
              </w:rPr>
              <w:t xml:space="preserve">Monthly Net Profit</w:t>
            </w:r>
          </w:p>
          <w:p>
            <w:pPr>
              <w:spacing w:before="0" w:after="0"/>
            </w:pPr>
            <w:r>
              <w:rPr>
                <w:rFonts w:ascii="Arial" w:cs="Arial" w:eastAsia="Arial" w:hAnsi="Arial"/>
                <w:color w:val="EDE0C4"/>
                <w:sz w:val="22"/>
                <w:szCs w:val="22"/>
              </w:rPr>
              <w:t xml:space="preserve">×  10%  =  </w:t>
            </w:r>
            <w:r>
              <w:rPr>
                <w:rFonts w:ascii="Arial" w:cs="Arial" w:eastAsia="Arial" w:hAnsi="Arial"/>
                <w:b/>
                <w:bCs/>
                <w:color w:val="C8963C"/>
                <w:sz w:val="22"/>
                <w:szCs w:val="22"/>
              </w:rPr>
              <w:t xml:space="preserve">Isaac's Monthly Earnings</w:t>
            </w:r>
          </w:p>
        </w:tc>
      </w:tr>
    </w:tbl>
    <w:p>
      <w:pPr>
        <w:spacing w:before="120" w:after="0"/>
      </w:pPr>
    </w:p>
    <w:p>
      <w:pPr>
        <w:spacing w:before="60" w:after="100"/>
      </w:pPr>
      <w:r>
        <w:rPr>
          <w:rFonts w:ascii="Arial" w:cs="Arial" w:eastAsia="Arial" w:hAnsi="Arial"/>
          <w:b w:val="false"/>
          <w:bCs w:val="false"/>
          <w:i w:val="false"/>
          <w:iCs w:val="false"/>
          <w:color w:val="2C2C2C"/>
          <w:sz w:val="22"/>
          <w:szCs w:val="22"/>
        </w:rPr>
        <w:t xml:space="preserve">Isaac's 10% share is calculated once per month, covering all events where Abraham Lee performed during that calendar month. This share is paid after all eligible business expenses have been deducted.</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Payment is due within 7 business days of the end of each calendar month, once the monthly net profit figure has been confirmed by both parties.</w:t>
      </w:r>
    </w:p>
    <w:p>
      <w:pPr>
        <w:spacing w:before="120" w:after="0"/>
      </w:pPr>
    </w:p>
    <w:p>
      <w:pPr>
        <w:pStyle w:val="Heading2"/>
        <w:spacing w:before="320" w:after="120"/>
      </w:pPr>
      <w:r>
        <w:rPr>
          <w:rFonts w:ascii="Arial" w:cs="Arial" w:eastAsia="Arial" w:hAnsi="Arial"/>
          <w:b/>
          <w:bCs/>
          <w:color w:val="C8963C"/>
          <w:sz w:val="26"/>
          <w:szCs w:val="26"/>
        </w:rPr>
        <w:t xml:space="preserve">3.2  Collaborator Events — Flat Rate</w:t>
      </w:r>
    </w:p>
    <w:p>
      <w:pPr>
        <w:spacing w:before="60" w:after="100"/>
      </w:pPr>
      <w:r>
        <w:rPr>
          <w:rFonts w:ascii="Arial" w:cs="Arial" w:eastAsia="Arial" w:hAnsi="Arial"/>
          <w:b w:val="false"/>
          <w:bCs w:val="false"/>
          <w:i w:val="false"/>
          <w:iCs w:val="false"/>
          <w:color w:val="2C2C2C"/>
          <w:sz w:val="22"/>
          <w:szCs w:val="22"/>
        </w:rPr>
        <w:t xml:space="preserve">When a Lee Entertainment collaborator (e.g. DJ Dfresh Musik, DJ SUAR3Z, or any other roster DJ) performs an event and Abraham Lee does not perform, Isaac Justesen earns a flat fee of $100.00 CAD per event.</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This flat rate is not subject to expense deductions. It is a fixed payment per collaborator event, regardless of the event's total revenue.</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00"/>
        <w:gridCol w:w="2960"/>
      </w:tblGrid>
      <w:tr>
        <w:trPr>
          <w:tblHeader/>
        </w:trPr>
        <w:tc>
          <w:tcPr>
            <w:tcW w:type="dxa" w:w="3600"/>
            <w:tcBorders>
              <w:top w:val="single" w:color="3A3530" w:sz="1"/>
              <w:left w:val="single" w:color="3A3530" w:sz="1"/>
              <w:bottom w:val="single" w:color="3A3530" w:sz="1"/>
              <w:right w:val="single" w:color="3A3530" w:sz="1"/>
            </w:tcBorders>
            <w:shd w:fill="0D0B08" w:val="clear"/>
            <w:tcMar>
              <w:top w:type="dxa" w:w="80"/>
              <w:left w:type="dxa" w:w="120"/>
              <w:bottom w:type="dxa" w:w="80"/>
              <w:right w:type="dxa" w:w="80"/>
            </w:tcMar>
          </w:tcPr>
          <w:p>
            <w:r>
              <w:rPr>
                <w:rFonts w:ascii="Arial" w:cs="Arial" w:eastAsia="Arial" w:hAnsi="Arial"/>
                <w:b/>
                <w:bCs/>
                <w:color w:val="C8963C"/>
                <w:sz w:val="18"/>
                <w:szCs w:val="18"/>
              </w:rPr>
              <w:t xml:space="preserve">Collaborator Event</w:t>
            </w:r>
          </w:p>
        </w:tc>
        <w:tc>
          <w:tcPr>
            <w:tcW w:type="dxa" w:w="2800"/>
            <w:tcBorders>
              <w:top w:val="single" w:color="3A3530" w:sz="1"/>
              <w:left w:val="single" w:color="3A3530" w:sz="1"/>
              <w:bottom w:val="single" w:color="3A3530" w:sz="1"/>
              <w:right w:val="single" w:color="3A3530" w:sz="1"/>
            </w:tcBorders>
            <w:shd w:fill="0D0B08" w:val="clear"/>
            <w:tcMar>
              <w:top w:type="dxa" w:w="80"/>
              <w:left w:type="dxa" w:w="120"/>
              <w:bottom w:type="dxa" w:w="80"/>
              <w:right w:type="dxa" w:w="80"/>
            </w:tcMar>
          </w:tcPr>
          <w:p>
            <w:r>
              <w:rPr>
                <w:rFonts w:ascii="Arial" w:cs="Arial" w:eastAsia="Arial" w:hAnsi="Arial"/>
                <w:b/>
                <w:bCs/>
                <w:color w:val="C8963C"/>
                <w:sz w:val="18"/>
                <w:szCs w:val="18"/>
              </w:rPr>
              <w:t xml:space="preserve">Abe Performs?</w:t>
            </w:r>
          </w:p>
        </w:tc>
        <w:tc>
          <w:tcPr>
            <w:tcW w:type="dxa" w:w="2960"/>
            <w:tcBorders>
              <w:top w:val="single" w:color="3A3530" w:sz="1"/>
              <w:left w:val="single" w:color="3A3530" w:sz="1"/>
              <w:bottom w:val="single" w:color="3A3530" w:sz="1"/>
              <w:right w:val="single" w:color="3A3530" w:sz="1"/>
            </w:tcBorders>
            <w:shd w:fill="0D0B08" w:val="clear"/>
            <w:tcMar>
              <w:top w:type="dxa" w:w="80"/>
              <w:left w:type="dxa" w:w="120"/>
              <w:bottom w:type="dxa" w:w="80"/>
              <w:right w:type="dxa" w:w="80"/>
            </w:tcMar>
          </w:tcPr>
          <w:p>
            <w:r>
              <w:rPr>
                <w:rFonts w:ascii="Arial" w:cs="Arial" w:eastAsia="Arial" w:hAnsi="Arial"/>
                <w:b/>
                <w:bCs/>
                <w:color w:val="C8963C"/>
                <w:sz w:val="18"/>
                <w:szCs w:val="18"/>
              </w:rPr>
              <w:t xml:space="preserve">Isaac's Earnings</w:t>
            </w:r>
          </w:p>
        </w:tc>
      </w:tr>
      <w:tr>
        <w:tc>
          <w:tcPr>
            <w:tcW w:type="dxa" w:w="3600"/>
            <w:tcBorders>
              <w:top w:val="single" w:color="3A3530" w:sz="1"/>
              <w:left w:val="single" w:color="3A3530" w:sz="1"/>
              <w:bottom w:val="single" w:color="3A3530" w:sz="1"/>
              <w:right w:val="single" w:color="3A3530" w:sz="1"/>
            </w:tcBorders>
            <w:shd w:fill="F0EAE0" w:val="clear"/>
            <w:tcMar>
              <w:top w:type="dxa" w:w="70"/>
              <w:left w:type="dxa" w:w="120"/>
              <w:bottom w:type="dxa" w:w="70"/>
              <w:right w:type="dxa" w:w="80"/>
            </w:tcMar>
          </w:tcPr>
          <w:p>
            <w:r>
              <w:rPr>
                <w:rFonts w:ascii="Arial" w:cs="Arial" w:eastAsia="Arial" w:hAnsi="Arial"/>
                <w:color w:val="2C2C2C"/>
                <w:sz w:val="19"/>
                <w:szCs w:val="19"/>
              </w:rPr>
              <w:t xml:space="preserve">Wedding — Abe Lee performs</w:t>
            </w:r>
          </w:p>
        </w:tc>
        <w:tc>
          <w:tcPr>
            <w:tcW w:type="dxa" w:w="2800"/>
            <w:tcBorders>
              <w:top w:val="single" w:color="3A3530" w:sz="1"/>
              <w:left w:val="single" w:color="3A3530" w:sz="1"/>
              <w:bottom w:val="single" w:color="3A3530" w:sz="1"/>
              <w:right w:val="single" w:color="3A3530" w:sz="1"/>
            </w:tcBorders>
            <w:shd w:fill="F0EAE0" w:val="clear"/>
            <w:tcMar>
              <w:top w:type="dxa" w:w="70"/>
              <w:left w:type="dxa" w:w="120"/>
              <w:bottom w:type="dxa" w:w="70"/>
              <w:right w:type="dxa" w:w="80"/>
            </w:tcMar>
          </w:tcPr>
          <w:p>
            <w:pPr>
              <w:jc w:val="center"/>
            </w:pPr>
            <w:r>
              <w:rPr>
                <w:rFonts w:ascii="Arial" w:cs="Arial" w:eastAsia="Arial" w:hAnsi="Arial"/>
                <w:color w:val="2C2C2C"/>
                <w:sz w:val="19"/>
                <w:szCs w:val="19"/>
              </w:rPr>
              <w:t xml:space="preserve">Yes</w:t>
            </w:r>
          </w:p>
        </w:tc>
        <w:tc>
          <w:tcPr>
            <w:tcW w:type="dxa" w:w="2960"/>
            <w:tcBorders>
              <w:top w:val="single" w:color="3A3530" w:sz="1"/>
              <w:left w:val="single" w:color="3A3530" w:sz="1"/>
              <w:bottom w:val="single" w:color="3A3530" w:sz="1"/>
              <w:right w:val="single" w:color="3A3530" w:sz="1"/>
            </w:tcBorders>
            <w:shd w:fill="F0EAE0" w:val="clear"/>
            <w:tcMar>
              <w:top w:type="dxa" w:w="70"/>
              <w:left w:type="dxa" w:w="120"/>
              <w:bottom w:type="dxa" w:w="70"/>
              <w:right w:type="dxa" w:w="80"/>
            </w:tcMar>
          </w:tcPr>
          <w:p>
            <w:pPr>
              <w:jc w:val="right"/>
            </w:pPr>
            <w:r>
              <w:rPr>
                <w:rFonts w:ascii="Arial" w:cs="Arial" w:eastAsia="Arial" w:hAnsi="Arial"/>
                <w:b/>
                <w:bCs/>
                <w:color w:val="2E7D52"/>
                <w:sz w:val="19"/>
                <w:szCs w:val="19"/>
              </w:rPr>
              <w:t xml:space="preserve">10% of monthly net (pooled)</w:t>
            </w:r>
          </w:p>
        </w:tc>
      </w:tr>
      <w:tr>
        <w:tc>
          <w:tcPr>
            <w:tcW w:type="dxa" w:w="3600"/>
            <w:tcBorders>
              <w:top w:val="single" w:color="3A3530" w:sz="1"/>
              <w:left w:val="single" w:color="3A3530" w:sz="1"/>
              <w:bottom w:val="single" w:color="3A3530" w:sz="1"/>
              <w:right w:val="single" w:color="3A3530" w:sz="1"/>
            </w:tcBorders>
            <w:shd w:fill="FFFFFF" w:val="clear"/>
            <w:tcMar>
              <w:top w:type="dxa" w:w="70"/>
              <w:left w:type="dxa" w:w="120"/>
              <w:bottom w:type="dxa" w:w="70"/>
              <w:right w:type="dxa" w:w="80"/>
            </w:tcMar>
          </w:tcPr>
          <w:p>
            <w:r>
              <w:rPr>
                <w:rFonts w:ascii="Arial" w:cs="Arial" w:eastAsia="Arial" w:hAnsi="Arial"/>
                <w:color w:val="2C2C2C"/>
                <w:sz w:val="19"/>
                <w:szCs w:val="19"/>
              </w:rPr>
              <w:t xml:space="preserve">Wedding — DJ Dfresh performs</w:t>
            </w:r>
          </w:p>
        </w:tc>
        <w:tc>
          <w:tcPr>
            <w:tcW w:type="dxa" w:w="2800"/>
            <w:tcBorders>
              <w:top w:val="single" w:color="3A3530" w:sz="1"/>
              <w:left w:val="single" w:color="3A3530" w:sz="1"/>
              <w:bottom w:val="single" w:color="3A3530" w:sz="1"/>
              <w:right w:val="single" w:color="3A3530" w:sz="1"/>
            </w:tcBorders>
            <w:shd w:fill="FFFFFF" w:val="clear"/>
            <w:tcMar>
              <w:top w:type="dxa" w:w="70"/>
              <w:left w:type="dxa" w:w="120"/>
              <w:bottom w:type="dxa" w:w="70"/>
              <w:right w:type="dxa" w:w="80"/>
            </w:tcMar>
          </w:tcPr>
          <w:p>
            <w:pPr>
              <w:jc w:val="center"/>
            </w:pPr>
            <w:r>
              <w:rPr>
                <w:rFonts w:ascii="Arial" w:cs="Arial" w:eastAsia="Arial" w:hAnsi="Arial"/>
                <w:color w:val="2C2C2C"/>
                <w:sz w:val="19"/>
                <w:szCs w:val="19"/>
              </w:rPr>
              <w:t xml:space="preserve">No</w:t>
            </w:r>
          </w:p>
        </w:tc>
        <w:tc>
          <w:tcPr>
            <w:tcW w:type="dxa" w:w="2960"/>
            <w:tcBorders>
              <w:top w:val="single" w:color="3A3530" w:sz="1"/>
              <w:left w:val="single" w:color="3A3530" w:sz="1"/>
              <w:bottom w:val="single" w:color="3A3530" w:sz="1"/>
              <w:right w:val="single" w:color="3A3530" w:sz="1"/>
            </w:tcBorders>
            <w:shd w:fill="FFFFFF" w:val="clear"/>
            <w:tcMar>
              <w:top w:type="dxa" w:w="70"/>
              <w:left w:type="dxa" w:w="120"/>
              <w:bottom w:type="dxa" w:w="70"/>
              <w:right w:type="dxa" w:w="80"/>
            </w:tcMar>
          </w:tcPr>
          <w:p>
            <w:pPr>
              <w:jc w:val="right"/>
            </w:pPr>
            <w:r>
              <w:rPr>
                <w:rFonts w:ascii="Arial" w:cs="Arial" w:eastAsia="Arial" w:hAnsi="Arial"/>
                <w:b/>
                <w:bCs/>
                <w:color w:val="2E7D52"/>
                <w:sz w:val="19"/>
                <w:szCs w:val="19"/>
              </w:rPr>
              <w:t xml:space="preserve">$100.00 flat fee</w:t>
            </w:r>
          </w:p>
        </w:tc>
      </w:tr>
      <w:tr>
        <w:tc>
          <w:tcPr>
            <w:tcW w:type="dxa" w:w="3600"/>
            <w:tcBorders>
              <w:top w:val="single" w:color="3A3530" w:sz="1"/>
              <w:left w:val="single" w:color="3A3530" w:sz="1"/>
              <w:bottom w:val="single" w:color="3A3530" w:sz="1"/>
              <w:right w:val="single" w:color="3A3530" w:sz="1"/>
            </w:tcBorders>
            <w:shd w:fill="F0EAE0" w:val="clear"/>
            <w:tcMar>
              <w:top w:type="dxa" w:w="70"/>
              <w:left w:type="dxa" w:w="120"/>
              <w:bottom w:type="dxa" w:w="70"/>
              <w:right w:type="dxa" w:w="80"/>
            </w:tcMar>
          </w:tcPr>
          <w:p>
            <w:r>
              <w:rPr>
                <w:rFonts w:ascii="Arial" w:cs="Arial" w:eastAsia="Arial" w:hAnsi="Arial"/>
                <w:color w:val="2C2C2C"/>
                <w:sz w:val="19"/>
                <w:szCs w:val="19"/>
              </w:rPr>
              <w:t xml:space="preserve">Corporate Event — DJ SUAR3Z performs</w:t>
            </w:r>
          </w:p>
        </w:tc>
        <w:tc>
          <w:tcPr>
            <w:tcW w:type="dxa" w:w="2800"/>
            <w:tcBorders>
              <w:top w:val="single" w:color="3A3530" w:sz="1"/>
              <w:left w:val="single" w:color="3A3530" w:sz="1"/>
              <w:bottom w:val="single" w:color="3A3530" w:sz="1"/>
              <w:right w:val="single" w:color="3A3530" w:sz="1"/>
            </w:tcBorders>
            <w:shd w:fill="F0EAE0" w:val="clear"/>
            <w:tcMar>
              <w:top w:type="dxa" w:w="70"/>
              <w:left w:type="dxa" w:w="120"/>
              <w:bottom w:type="dxa" w:w="70"/>
              <w:right w:type="dxa" w:w="80"/>
            </w:tcMar>
          </w:tcPr>
          <w:p>
            <w:pPr>
              <w:jc w:val="center"/>
            </w:pPr>
            <w:r>
              <w:rPr>
                <w:rFonts w:ascii="Arial" w:cs="Arial" w:eastAsia="Arial" w:hAnsi="Arial"/>
                <w:color w:val="2C2C2C"/>
                <w:sz w:val="19"/>
                <w:szCs w:val="19"/>
              </w:rPr>
              <w:t xml:space="preserve">No</w:t>
            </w:r>
          </w:p>
        </w:tc>
        <w:tc>
          <w:tcPr>
            <w:tcW w:type="dxa" w:w="2960"/>
            <w:tcBorders>
              <w:top w:val="single" w:color="3A3530" w:sz="1"/>
              <w:left w:val="single" w:color="3A3530" w:sz="1"/>
              <w:bottom w:val="single" w:color="3A3530" w:sz="1"/>
              <w:right w:val="single" w:color="3A3530" w:sz="1"/>
            </w:tcBorders>
            <w:shd w:fill="F0EAE0" w:val="clear"/>
            <w:tcMar>
              <w:top w:type="dxa" w:w="70"/>
              <w:left w:type="dxa" w:w="120"/>
              <w:bottom w:type="dxa" w:w="70"/>
              <w:right w:type="dxa" w:w="80"/>
            </w:tcMar>
          </w:tcPr>
          <w:p>
            <w:pPr>
              <w:jc w:val="right"/>
            </w:pPr>
            <w:r>
              <w:rPr>
                <w:rFonts w:ascii="Arial" w:cs="Arial" w:eastAsia="Arial" w:hAnsi="Arial"/>
                <w:b/>
                <w:bCs/>
                <w:color w:val="2E7D52"/>
                <w:sz w:val="19"/>
                <w:szCs w:val="19"/>
              </w:rPr>
              <w:t xml:space="preserve">$100.00 flat fee</w:t>
            </w:r>
          </w:p>
        </w:tc>
      </w:tr>
      <w:tr>
        <w:tc>
          <w:tcPr>
            <w:tcW w:type="dxa" w:w="3600"/>
            <w:tcBorders>
              <w:top w:val="single" w:color="3A3530" w:sz="1"/>
              <w:left w:val="single" w:color="3A3530" w:sz="1"/>
              <w:bottom w:val="single" w:color="3A3530" w:sz="1"/>
              <w:right w:val="single" w:color="3A3530" w:sz="1"/>
            </w:tcBorders>
            <w:shd w:fill="FFFFFF" w:val="clear"/>
            <w:tcMar>
              <w:top w:type="dxa" w:w="70"/>
              <w:left w:type="dxa" w:w="120"/>
              <w:bottom w:type="dxa" w:w="70"/>
              <w:right w:type="dxa" w:w="80"/>
            </w:tcMar>
          </w:tcPr>
          <w:p>
            <w:r>
              <w:rPr>
                <w:rFonts w:ascii="Arial" w:cs="Arial" w:eastAsia="Arial" w:hAnsi="Arial"/>
                <w:color w:val="2C2C2C"/>
                <w:sz w:val="19"/>
                <w:szCs w:val="19"/>
              </w:rPr>
              <w:t xml:space="preserve">Private Event — Any collaborator performs</w:t>
            </w:r>
          </w:p>
        </w:tc>
        <w:tc>
          <w:tcPr>
            <w:tcW w:type="dxa" w:w="2800"/>
            <w:tcBorders>
              <w:top w:val="single" w:color="3A3530" w:sz="1"/>
              <w:left w:val="single" w:color="3A3530" w:sz="1"/>
              <w:bottom w:val="single" w:color="3A3530" w:sz="1"/>
              <w:right w:val="single" w:color="3A3530" w:sz="1"/>
            </w:tcBorders>
            <w:shd w:fill="FFFFFF" w:val="clear"/>
            <w:tcMar>
              <w:top w:type="dxa" w:w="70"/>
              <w:left w:type="dxa" w:w="120"/>
              <w:bottom w:type="dxa" w:w="70"/>
              <w:right w:type="dxa" w:w="80"/>
            </w:tcMar>
          </w:tcPr>
          <w:p>
            <w:pPr>
              <w:jc w:val="center"/>
            </w:pPr>
            <w:r>
              <w:rPr>
                <w:rFonts w:ascii="Arial" w:cs="Arial" w:eastAsia="Arial" w:hAnsi="Arial"/>
                <w:color w:val="2C2C2C"/>
                <w:sz w:val="19"/>
                <w:szCs w:val="19"/>
              </w:rPr>
              <w:t xml:space="preserve">No</w:t>
            </w:r>
          </w:p>
        </w:tc>
        <w:tc>
          <w:tcPr>
            <w:tcW w:type="dxa" w:w="2960"/>
            <w:tcBorders>
              <w:top w:val="single" w:color="3A3530" w:sz="1"/>
              <w:left w:val="single" w:color="3A3530" w:sz="1"/>
              <w:bottom w:val="single" w:color="3A3530" w:sz="1"/>
              <w:right w:val="single" w:color="3A3530" w:sz="1"/>
            </w:tcBorders>
            <w:shd w:fill="FFFFFF" w:val="clear"/>
            <w:tcMar>
              <w:top w:type="dxa" w:w="70"/>
              <w:left w:type="dxa" w:w="120"/>
              <w:bottom w:type="dxa" w:w="70"/>
              <w:right w:type="dxa" w:w="80"/>
            </w:tcMar>
          </w:tcPr>
          <w:p>
            <w:pPr>
              <w:jc w:val="right"/>
            </w:pPr>
            <w:r>
              <w:rPr>
                <w:rFonts w:ascii="Arial" w:cs="Arial" w:eastAsia="Arial" w:hAnsi="Arial"/>
                <w:b/>
                <w:bCs/>
                <w:color w:val="2E7D52"/>
                <w:sz w:val="19"/>
                <w:szCs w:val="19"/>
              </w:rPr>
              <w:t xml:space="preserve">$100.00 flat fee</w:t>
            </w:r>
          </w:p>
        </w:tc>
      </w:tr>
    </w:tbl>
    <w:p>
      <w:pPr>
        <w:spacing w:before="120" w:after="0"/>
      </w:pPr>
    </w:p>
    <w:p>
      <w:pPr>
        <w:pStyle w:val="Heading2"/>
        <w:spacing w:before="320" w:after="120"/>
      </w:pPr>
      <w:r>
        <w:rPr>
          <w:rFonts w:ascii="Arial" w:cs="Arial" w:eastAsia="Arial" w:hAnsi="Arial"/>
          <w:b/>
          <w:bCs/>
          <w:color w:val="C8963C"/>
          <w:sz w:val="26"/>
          <w:szCs w:val="26"/>
        </w:rPr>
        <w:t xml:space="preserve">3.3  Eligible Business Expense Deductions</w:t>
      </w:r>
    </w:p>
    <w:p>
      <w:pPr>
        <w:spacing w:before="60" w:after="100"/>
      </w:pPr>
      <w:r>
        <w:rPr>
          <w:rFonts w:ascii="Arial" w:cs="Arial" w:eastAsia="Arial" w:hAnsi="Arial"/>
          <w:b w:val="false"/>
          <w:bCs w:val="false"/>
          <w:i w:val="false"/>
          <w:iCs w:val="false"/>
          <w:color w:val="2C2C2C"/>
          <w:sz w:val="22"/>
          <w:szCs w:val="22"/>
        </w:rPr>
        <w:t xml:space="preserve">The following expenses are eligible for deduction from monthly gross revenue before Isaac's 10% share is calculated. All expenses must be documented with receipts or invoices.</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Assistant / Staff Fees</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Payments made to any hired assistant or support staff for event coordination or preparation</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Fuel &amp; Transportation</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Actual fuel costs and mileage for event travel — calculated at the current BC kilometre rate or actual receipts</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Gear &amp; Equipment</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Repair costs, replacement equipment, or new equipment purchased for business use</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Wedding Shows &amp; Expos</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Entry fees, booth costs, and any direct expenses related to attending wedding shows or industry events</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Marketing &amp; Advertising</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Paid advertising, website hosting, domain fees, or any approved marketing spend</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Business Software</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DJEP subscription, email tools, or any software directly used in Lee Entertainment operations</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Other Approved Expenses</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Any other business expense agreed upon in writing by both parties before the expense is incurred</w:t>
            </w:r>
          </w:p>
        </w:tc>
      </w:tr>
    </w:tbl>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B2335" w:sz="3"/>
              <w:left w:val="thick" w:color="9B2335" w:sz="18"/>
              <w:bottom w:val="single" w:color="9B2335" w:sz="3"/>
              <w:right w:val="single" w:color="9B2335" w:sz="3"/>
            </w:tcBorders>
            <w:shd w:fill="FDF5F5" w:val="clear"/>
            <w:tcMar>
              <w:top w:type="dxa" w:w="200"/>
              <w:left w:type="dxa" w:w="280"/>
              <w:bottom w:type="dxa" w:w="200"/>
              <w:right w:type="dxa" w:w="280"/>
            </w:tcMar>
          </w:tcPr>
          <w:p>
            <w:pPr>
              <w:spacing w:before="0" w:after="60"/>
            </w:pPr>
            <w:r>
              <w:rPr>
                <w:rFonts w:ascii="Arial" w:cs="Arial" w:eastAsia="Arial" w:hAnsi="Arial"/>
                <w:b/>
                <w:bCs/>
                <w:caps/>
                <w:color w:val="9B2335"/>
                <w:spacing w:val="40"/>
                <w:sz w:val="17"/>
                <w:szCs w:val="17"/>
              </w:rPr>
              <w:t xml:space="preserve">IMPORTANT — WHAT IS NOT DEDUCTIBLE</w:t>
            </w:r>
          </w:p>
          <w:p>
            <w:pPr>
              <w:spacing w:before="0" w:after="40"/>
            </w:pPr>
            <w:r>
              <w:rPr>
                <w:rFonts w:ascii="Arial" w:cs="Arial" w:eastAsia="Arial" w:hAnsi="Arial"/>
                <w:color w:val="2C2C2C"/>
                <w:sz w:val="20"/>
                <w:szCs w:val="20"/>
              </w:rPr>
              <w:t xml:space="preserve">Personal expenses of any kind are not eligible deductions — including personal meals, personal travel, personal equipment, or any expense not directly related to Lee Entertainment operations.</w:t>
            </w:r>
          </w:p>
          <w:p>
            <w:pPr>
              <w:spacing w:before="0" w:after="0"/>
            </w:pPr>
            <w:r>
              <w:rPr>
                <w:rFonts w:ascii="Arial" w:cs="Arial" w:eastAsia="Arial" w:hAnsi="Arial"/>
                <w:color w:val="2C2C2C"/>
                <w:sz w:val="20"/>
                <w:szCs w:val="20"/>
              </w:rPr>
              <w:t xml:space="preserve">Any disputed expense will be resolved by Abraham Lee as the sole owner. If Isaac disagrees with an expense classification, he may raise it in writing within 5 business days of receiving the monthly summary.</w:t>
            </w:r>
          </w:p>
        </w:tc>
      </w:tr>
    </w:tbl>
    <w:p>
      <w:pPr>
        <w:spacing w:before="120" w:after="0"/>
      </w:pPr>
    </w:p>
    <w:p>
      <w:pPr>
        <w:pStyle w:val="Heading2"/>
        <w:spacing w:before="320" w:after="120"/>
      </w:pPr>
      <w:r>
        <w:rPr>
          <w:rFonts w:ascii="Arial" w:cs="Arial" w:eastAsia="Arial" w:hAnsi="Arial"/>
          <w:b/>
          <w:bCs/>
          <w:color w:val="C8963C"/>
          <w:sz w:val="26"/>
          <w:szCs w:val="26"/>
        </w:rPr>
        <w:t xml:space="preserve">3.4  Financial Example</w:t>
      </w:r>
    </w:p>
    <w:p>
      <w:pPr>
        <w:spacing w:before="60" w:after="100"/>
      </w:pPr>
      <w:r>
        <w:rPr>
          <w:rFonts w:ascii="Arial" w:cs="Arial" w:eastAsia="Arial" w:hAnsi="Arial"/>
          <w:b w:val="false"/>
          <w:bCs w:val="false"/>
          <w:i w:val="false"/>
          <w:iCs w:val="false"/>
          <w:color w:val="2C2C2C"/>
          <w:sz w:val="22"/>
          <w:szCs w:val="22"/>
        </w:rPr>
        <w:t xml:space="preserve">The following is a hypothetical example to illustrate how Isaac's monthly earnings are calculated:</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800"/>
        <w:gridCol w:w="2200"/>
        <w:gridCol w:w="1800"/>
        <w:gridCol w:w="2160"/>
      </w:tblGrid>
      <w:tr>
        <w:trPr>
          <w:tblHeader/>
        </w:trPr>
        <w:tc>
          <w:tcPr>
            <w:tcW w:type="dxa" w:w="14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pPr>
              <w:jc w:val="center"/>
            </w:pPr>
            <w:r>
              <w:rPr>
                <w:rFonts w:ascii="Arial" w:cs="Arial" w:eastAsia="Arial" w:hAnsi="Arial"/>
                <w:b/>
                <w:bCs/>
                <w:color w:val="C8963C"/>
                <w:sz w:val="18"/>
                <w:szCs w:val="18"/>
              </w:rPr>
              <w:t xml:space="preserve">Month</w:t>
            </w:r>
          </w:p>
        </w:tc>
        <w:tc>
          <w:tcPr>
            <w:tcW w:type="dxa" w:w="18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pPr>
              <w:jc w:val="center"/>
            </w:pPr>
            <w:r>
              <w:rPr>
                <w:rFonts w:ascii="Arial" w:cs="Arial" w:eastAsia="Arial" w:hAnsi="Arial"/>
                <w:b/>
                <w:bCs/>
                <w:color w:val="C8963C"/>
                <w:sz w:val="18"/>
                <w:szCs w:val="18"/>
              </w:rPr>
              <w:t xml:space="preserve">Gross Revenue</w:t>
            </w:r>
          </w:p>
        </w:tc>
        <w:tc>
          <w:tcPr>
            <w:tcW w:type="dxa" w:w="22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pPr>
              <w:jc w:val="center"/>
            </w:pPr>
            <w:r>
              <w:rPr>
                <w:rFonts w:ascii="Arial" w:cs="Arial" w:eastAsia="Arial" w:hAnsi="Arial"/>
                <w:b/>
                <w:bCs/>
                <w:color w:val="C8963C"/>
                <w:sz w:val="18"/>
                <w:szCs w:val="18"/>
              </w:rPr>
              <w:t xml:space="preserve">Business Expenses</w:t>
            </w:r>
          </w:p>
        </w:tc>
        <w:tc>
          <w:tcPr>
            <w:tcW w:type="dxa" w:w="18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pPr>
              <w:jc w:val="center"/>
            </w:pPr>
            <w:r>
              <w:rPr>
                <w:rFonts w:ascii="Arial" w:cs="Arial" w:eastAsia="Arial" w:hAnsi="Arial"/>
                <w:b/>
                <w:bCs/>
                <w:color w:val="C8963C"/>
                <w:sz w:val="18"/>
                <w:szCs w:val="18"/>
              </w:rPr>
              <w:t xml:space="preserve">Net Profit</w:t>
            </w:r>
          </w:p>
        </w:tc>
        <w:tc>
          <w:tcPr>
            <w:tcW w:type="dxa" w:w="216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pPr>
              <w:jc w:val="center"/>
            </w:pPr>
            <w:r>
              <w:rPr>
                <w:rFonts w:ascii="Arial" w:cs="Arial" w:eastAsia="Arial" w:hAnsi="Arial"/>
                <w:b/>
                <w:bCs/>
                <w:color w:val="C8963C"/>
                <w:sz w:val="18"/>
                <w:szCs w:val="18"/>
              </w:rPr>
              <w:t xml:space="preserve">Isaac's 10%</w:t>
            </w:r>
          </w:p>
        </w:tc>
      </w:tr>
      <w:tr>
        <w:tc>
          <w:tcPr>
            <w:tcW w:type="dxa" w:w="1400"/>
            <w:tcBorders>
              <w:top w:val="single" w:color="3A3530" w:sz="1"/>
              <w:left w:val="single" w:color="3A3530" w:sz="1"/>
              <w:bottom w:val="single" w:color="3A3530" w:sz="1"/>
              <w:right w:val="single" w:color="3A3530" w:sz="1"/>
            </w:tcBorders>
            <w:shd w:fill="F0EAE0" w:val="clear"/>
            <w:tcMar>
              <w:top w:type="dxa" w:w="70"/>
              <w:left w:type="dxa" w:w="100"/>
              <w:bottom w:type="dxa" w:w="70"/>
              <w:right w:type="dxa" w:w="80"/>
            </w:tcMar>
          </w:tcPr>
          <w:p>
            <w:pPr>
              <w:jc w:val="left"/>
            </w:pPr>
            <w:r>
              <w:rPr>
                <w:rFonts w:ascii="Arial" w:cs="Arial" w:eastAsia="Arial" w:hAnsi="Arial"/>
                <w:b w:val="false"/>
                <w:bCs w:val="false"/>
                <w:color w:val="2C2C2C"/>
                <w:sz w:val="19"/>
                <w:szCs w:val="19"/>
              </w:rPr>
              <w:t xml:space="preserve">June 2025</w:t>
            </w:r>
          </w:p>
        </w:tc>
        <w:tc>
          <w:tcPr>
            <w:tcW w:type="dxa" w:w="1800"/>
            <w:tcBorders>
              <w:top w:val="single" w:color="3A3530" w:sz="1"/>
              <w:left w:val="single" w:color="3A3530" w:sz="1"/>
              <w:bottom w:val="single" w:color="3A3530" w:sz="1"/>
              <w:right w:val="single" w:color="3A3530" w:sz="1"/>
            </w:tcBorders>
            <w:shd w:fill="F0EAE0" w:val="clear"/>
            <w:tcMar>
              <w:top w:type="dxa" w:w="70"/>
              <w:left w:type="dxa" w:w="100"/>
              <w:bottom w:type="dxa" w:w="70"/>
              <w:right w:type="dxa" w:w="80"/>
            </w:tcMar>
          </w:tcPr>
          <w:p>
            <w:pPr>
              <w:jc w:val="right"/>
            </w:pPr>
            <w:r>
              <w:rPr>
                <w:rFonts w:ascii="Arial" w:cs="Arial" w:eastAsia="Arial" w:hAnsi="Arial"/>
                <w:b w:val="false"/>
                <w:bCs w:val="false"/>
                <w:color w:val="2C2C2C"/>
                <w:sz w:val="19"/>
                <w:szCs w:val="19"/>
              </w:rPr>
              <w:t xml:space="preserve">$9,610.00</w:t>
            </w:r>
          </w:p>
        </w:tc>
        <w:tc>
          <w:tcPr>
            <w:tcW w:type="dxa" w:w="2200"/>
            <w:tcBorders>
              <w:top w:val="single" w:color="3A3530" w:sz="1"/>
              <w:left w:val="single" w:color="3A3530" w:sz="1"/>
              <w:bottom w:val="single" w:color="3A3530" w:sz="1"/>
              <w:right w:val="single" w:color="3A3530" w:sz="1"/>
            </w:tcBorders>
            <w:shd w:fill="F0EAE0" w:val="clear"/>
            <w:tcMar>
              <w:top w:type="dxa" w:w="70"/>
              <w:left w:type="dxa" w:w="100"/>
              <w:bottom w:type="dxa" w:w="70"/>
              <w:right w:type="dxa" w:w="80"/>
            </w:tcMar>
          </w:tcPr>
          <w:p>
            <w:pPr>
              <w:jc w:val="right"/>
            </w:pPr>
            <w:r>
              <w:rPr>
                <w:rFonts w:ascii="Arial" w:cs="Arial" w:eastAsia="Arial" w:hAnsi="Arial"/>
                <w:b w:val="false"/>
                <w:bCs w:val="false"/>
                <w:color w:val="2C2C2C"/>
                <w:sz w:val="19"/>
                <w:szCs w:val="19"/>
              </w:rPr>
              <w:t xml:space="preserve">$1,850.00</w:t>
            </w:r>
          </w:p>
        </w:tc>
        <w:tc>
          <w:tcPr>
            <w:tcW w:type="dxa" w:w="1800"/>
            <w:tcBorders>
              <w:top w:val="single" w:color="3A3530" w:sz="1"/>
              <w:left w:val="single" w:color="3A3530" w:sz="1"/>
              <w:bottom w:val="single" w:color="3A3530" w:sz="1"/>
              <w:right w:val="single" w:color="3A3530" w:sz="1"/>
            </w:tcBorders>
            <w:shd w:fill="F0EAE0" w:val="clear"/>
            <w:tcMar>
              <w:top w:type="dxa" w:w="70"/>
              <w:left w:type="dxa" w:w="100"/>
              <w:bottom w:type="dxa" w:w="70"/>
              <w:right w:type="dxa" w:w="80"/>
            </w:tcMar>
          </w:tcPr>
          <w:p>
            <w:pPr>
              <w:jc w:val="right"/>
            </w:pPr>
            <w:r>
              <w:rPr>
                <w:rFonts w:ascii="Arial" w:cs="Arial" w:eastAsia="Arial" w:hAnsi="Arial"/>
                <w:b w:val="false"/>
                <w:bCs w:val="false"/>
                <w:color w:val="2C2C2C"/>
                <w:sz w:val="19"/>
                <w:szCs w:val="19"/>
              </w:rPr>
              <w:t xml:space="preserve">$7,760.00</w:t>
            </w:r>
          </w:p>
        </w:tc>
        <w:tc>
          <w:tcPr>
            <w:tcW w:type="dxa" w:w="2160"/>
            <w:tcBorders>
              <w:top w:val="single" w:color="3A3530" w:sz="1"/>
              <w:left w:val="single" w:color="3A3530" w:sz="1"/>
              <w:bottom w:val="single" w:color="3A3530" w:sz="1"/>
              <w:right w:val="single" w:color="3A3530" w:sz="1"/>
            </w:tcBorders>
            <w:shd w:fill="F0EAE0" w:val="clear"/>
            <w:tcMar>
              <w:top w:type="dxa" w:w="70"/>
              <w:left w:type="dxa" w:w="100"/>
              <w:bottom w:type="dxa" w:w="70"/>
              <w:right w:type="dxa" w:w="80"/>
            </w:tcMar>
          </w:tcPr>
          <w:p>
            <w:pPr>
              <w:jc w:val="right"/>
            </w:pPr>
            <w:r>
              <w:rPr>
                <w:rFonts w:ascii="Arial" w:cs="Arial" w:eastAsia="Arial" w:hAnsi="Arial"/>
                <w:b/>
                <w:bCs/>
                <w:color w:val="2E7D52"/>
                <w:sz w:val="19"/>
                <w:szCs w:val="19"/>
              </w:rPr>
              <w:t xml:space="preserve">$776.00</w:t>
            </w:r>
          </w:p>
        </w:tc>
      </w:tr>
      <w:tr>
        <w:tc>
          <w:tcPr>
            <w:tcW w:type="dxa" w:w="1400"/>
            <w:tcBorders>
              <w:top w:val="single" w:color="3A3530" w:sz="1"/>
              <w:left w:val="single" w:color="3A3530" w:sz="1"/>
              <w:bottom w:val="single" w:color="3A3530" w:sz="1"/>
              <w:right w:val="single" w:color="3A3530" w:sz="1"/>
            </w:tcBorders>
            <w:shd w:fill="FFFFFF" w:val="clear"/>
            <w:tcMar>
              <w:top w:type="dxa" w:w="70"/>
              <w:left w:type="dxa" w:w="100"/>
              <w:bottom w:type="dxa" w:w="70"/>
              <w:right w:type="dxa" w:w="80"/>
            </w:tcMar>
          </w:tcPr>
          <w:p>
            <w:pPr>
              <w:jc w:val="left"/>
            </w:pPr>
            <w:r>
              <w:rPr>
                <w:rFonts w:ascii="Arial" w:cs="Arial" w:eastAsia="Arial" w:hAnsi="Arial"/>
                <w:b w:val="false"/>
                <w:bCs w:val="false"/>
                <w:color w:val="2C2C2C"/>
                <w:sz w:val="19"/>
                <w:szCs w:val="19"/>
              </w:rPr>
              <w:t xml:space="preserve">July 2025</w:t>
            </w:r>
          </w:p>
        </w:tc>
        <w:tc>
          <w:tcPr>
            <w:tcW w:type="dxa" w:w="1800"/>
            <w:tcBorders>
              <w:top w:val="single" w:color="3A3530" w:sz="1"/>
              <w:left w:val="single" w:color="3A3530" w:sz="1"/>
              <w:bottom w:val="single" w:color="3A3530" w:sz="1"/>
              <w:right w:val="single" w:color="3A3530" w:sz="1"/>
            </w:tcBorders>
            <w:shd w:fill="FFFFFF" w:val="clear"/>
            <w:tcMar>
              <w:top w:type="dxa" w:w="70"/>
              <w:left w:type="dxa" w:w="100"/>
              <w:bottom w:type="dxa" w:w="70"/>
              <w:right w:type="dxa" w:w="80"/>
            </w:tcMar>
          </w:tcPr>
          <w:p>
            <w:pPr>
              <w:jc w:val="right"/>
            </w:pPr>
            <w:r>
              <w:rPr>
                <w:rFonts w:ascii="Arial" w:cs="Arial" w:eastAsia="Arial" w:hAnsi="Arial"/>
                <w:b w:val="false"/>
                <w:bCs w:val="false"/>
                <w:color w:val="2C2C2C"/>
                <w:sz w:val="19"/>
                <w:szCs w:val="19"/>
              </w:rPr>
              <w:t xml:space="preserve">$8,760.00</w:t>
            </w:r>
          </w:p>
        </w:tc>
        <w:tc>
          <w:tcPr>
            <w:tcW w:type="dxa" w:w="2200"/>
            <w:tcBorders>
              <w:top w:val="single" w:color="3A3530" w:sz="1"/>
              <w:left w:val="single" w:color="3A3530" w:sz="1"/>
              <w:bottom w:val="single" w:color="3A3530" w:sz="1"/>
              <w:right w:val="single" w:color="3A3530" w:sz="1"/>
            </w:tcBorders>
            <w:shd w:fill="FFFFFF" w:val="clear"/>
            <w:tcMar>
              <w:top w:type="dxa" w:w="70"/>
              <w:left w:type="dxa" w:w="100"/>
              <w:bottom w:type="dxa" w:w="70"/>
              <w:right w:type="dxa" w:w="80"/>
            </w:tcMar>
          </w:tcPr>
          <w:p>
            <w:pPr>
              <w:jc w:val="right"/>
            </w:pPr>
            <w:r>
              <w:rPr>
                <w:rFonts w:ascii="Arial" w:cs="Arial" w:eastAsia="Arial" w:hAnsi="Arial"/>
                <w:b w:val="false"/>
                <w:bCs w:val="false"/>
                <w:color w:val="2C2C2C"/>
                <w:sz w:val="19"/>
                <w:szCs w:val="19"/>
              </w:rPr>
              <w:t xml:space="preserve">$1,420.00</w:t>
            </w:r>
          </w:p>
        </w:tc>
        <w:tc>
          <w:tcPr>
            <w:tcW w:type="dxa" w:w="1800"/>
            <w:tcBorders>
              <w:top w:val="single" w:color="3A3530" w:sz="1"/>
              <w:left w:val="single" w:color="3A3530" w:sz="1"/>
              <w:bottom w:val="single" w:color="3A3530" w:sz="1"/>
              <w:right w:val="single" w:color="3A3530" w:sz="1"/>
            </w:tcBorders>
            <w:shd w:fill="FFFFFF" w:val="clear"/>
            <w:tcMar>
              <w:top w:type="dxa" w:w="70"/>
              <w:left w:type="dxa" w:w="100"/>
              <w:bottom w:type="dxa" w:w="70"/>
              <w:right w:type="dxa" w:w="80"/>
            </w:tcMar>
          </w:tcPr>
          <w:p>
            <w:pPr>
              <w:jc w:val="right"/>
            </w:pPr>
            <w:r>
              <w:rPr>
                <w:rFonts w:ascii="Arial" w:cs="Arial" w:eastAsia="Arial" w:hAnsi="Arial"/>
                <w:b w:val="false"/>
                <w:bCs w:val="false"/>
                <w:color w:val="2C2C2C"/>
                <w:sz w:val="19"/>
                <w:szCs w:val="19"/>
              </w:rPr>
              <w:t xml:space="preserve">$7,340.00</w:t>
            </w:r>
          </w:p>
        </w:tc>
        <w:tc>
          <w:tcPr>
            <w:tcW w:type="dxa" w:w="2160"/>
            <w:tcBorders>
              <w:top w:val="single" w:color="3A3530" w:sz="1"/>
              <w:left w:val="single" w:color="3A3530" w:sz="1"/>
              <w:bottom w:val="single" w:color="3A3530" w:sz="1"/>
              <w:right w:val="single" w:color="3A3530" w:sz="1"/>
            </w:tcBorders>
            <w:shd w:fill="FFFFFF" w:val="clear"/>
            <w:tcMar>
              <w:top w:type="dxa" w:w="70"/>
              <w:left w:type="dxa" w:w="100"/>
              <w:bottom w:type="dxa" w:w="70"/>
              <w:right w:type="dxa" w:w="80"/>
            </w:tcMar>
          </w:tcPr>
          <w:p>
            <w:pPr>
              <w:jc w:val="right"/>
            </w:pPr>
            <w:r>
              <w:rPr>
                <w:rFonts w:ascii="Arial" w:cs="Arial" w:eastAsia="Arial" w:hAnsi="Arial"/>
                <w:b/>
                <w:bCs/>
                <w:color w:val="2E7D52"/>
                <w:sz w:val="19"/>
                <w:szCs w:val="19"/>
              </w:rPr>
              <w:t xml:space="preserve">$734.00</w:t>
            </w:r>
          </w:p>
        </w:tc>
      </w:tr>
      <w:tr>
        <w:tc>
          <w:tcPr>
            <w:tcW w:type="dxa" w:w="1400"/>
            <w:tcBorders>
              <w:top w:val="single" w:color="3A3530" w:sz="1"/>
              <w:left w:val="single" w:color="3A3530" w:sz="1"/>
              <w:bottom w:val="single" w:color="3A3530" w:sz="1"/>
              <w:right w:val="single" w:color="3A3530" w:sz="1"/>
            </w:tcBorders>
            <w:shd w:fill="F0EAE0" w:val="clear"/>
            <w:tcMar>
              <w:top w:type="dxa" w:w="70"/>
              <w:left w:type="dxa" w:w="100"/>
              <w:bottom w:type="dxa" w:w="70"/>
              <w:right w:type="dxa" w:w="80"/>
            </w:tcMar>
          </w:tcPr>
          <w:p>
            <w:pPr>
              <w:jc w:val="left"/>
            </w:pPr>
            <w:r>
              <w:rPr>
                <w:rFonts w:ascii="Arial" w:cs="Arial" w:eastAsia="Arial" w:hAnsi="Arial"/>
                <w:b w:val="false"/>
                <w:bCs w:val="false"/>
                <w:color w:val="2C2C2C"/>
                <w:sz w:val="19"/>
                <w:szCs w:val="19"/>
              </w:rPr>
              <w:t xml:space="preserve">August 2025</w:t>
            </w:r>
          </w:p>
        </w:tc>
        <w:tc>
          <w:tcPr>
            <w:tcW w:type="dxa" w:w="1800"/>
            <w:tcBorders>
              <w:top w:val="single" w:color="3A3530" w:sz="1"/>
              <w:left w:val="single" w:color="3A3530" w:sz="1"/>
              <w:bottom w:val="single" w:color="3A3530" w:sz="1"/>
              <w:right w:val="single" w:color="3A3530" w:sz="1"/>
            </w:tcBorders>
            <w:shd w:fill="F0EAE0" w:val="clear"/>
            <w:tcMar>
              <w:top w:type="dxa" w:w="70"/>
              <w:left w:type="dxa" w:w="100"/>
              <w:bottom w:type="dxa" w:w="70"/>
              <w:right w:type="dxa" w:w="80"/>
            </w:tcMar>
          </w:tcPr>
          <w:p>
            <w:pPr>
              <w:jc w:val="right"/>
            </w:pPr>
            <w:r>
              <w:rPr>
                <w:rFonts w:ascii="Arial" w:cs="Arial" w:eastAsia="Arial" w:hAnsi="Arial"/>
                <w:b w:val="false"/>
                <w:bCs w:val="false"/>
                <w:color w:val="2C2C2C"/>
                <w:sz w:val="19"/>
                <w:szCs w:val="19"/>
              </w:rPr>
              <w:t xml:space="preserve">$9,905.00</w:t>
            </w:r>
          </w:p>
        </w:tc>
        <w:tc>
          <w:tcPr>
            <w:tcW w:type="dxa" w:w="2200"/>
            <w:tcBorders>
              <w:top w:val="single" w:color="3A3530" w:sz="1"/>
              <w:left w:val="single" w:color="3A3530" w:sz="1"/>
              <w:bottom w:val="single" w:color="3A3530" w:sz="1"/>
              <w:right w:val="single" w:color="3A3530" w:sz="1"/>
            </w:tcBorders>
            <w:shd w:fill="F0EAE0" w:val="clear"/>
            <w:tcMar>
              <w:top w:type="dxa" w:w="70"/>
              <w:left w:type="dxa" w:w="100"/>
              <w:bottom w:type="dxa" w:w="70"/>
              <w:right w:type="dxa" w:w="80"/>
            </w:tcMar>
          </w:tcPr>
          <w:p>
            <w:pPr>
              <w:jc w:val="right"/>
            </w:pPr>
            <w:r>
              <w:rPr>
                <w:rFonts w:ascii="Arial" w:cs="Arial" w:eastAsia="Arial" w:hAnsi="Arial"/>
                <w:b w:val="false"/>
                <w:bCs w:val="false"/>
                <w:color w:val="2C2C2C"/>
                <w:sz w:val="19"/>
                <w:szCs w:val="19"/>
              </w:rPr>
              <w:t xml:space="preserve">$2,100.00</w:t>
            </w:r>
          </w:p>
        </w:tc>
        <w:tc>
          <w:tcPr>
            <w:tcW w:type="dxa" w:w="1800"/>
            <w:tcBorders>
              <w:top w:val="single" w:color="3A3530" w:sz="1"/>
              <w:left w:val="single" w:color="3A3530" w:sz="1"/>
              <w:bottom w:val="single" w:color="3A3530" w:sz="1"/>
              <w:right w:val="single" w:color="3A3530" w:sz="1"/>
            </w:tcBorders>
            <w:shd w:fill="F0EAE0" w:val="clear"/>
            <w:tcMar>
              <w:top w:type="dxa" w:w="70"/>
              <w:left w:type="dxa" w:w="100"/>
              <w:bottom w:type="dxa" w:w="70"/>
              <w:right w:type="dxa" w:w="80"/>
            </w:tcMar>
          </w:tcPr>
          <w:p>
            <w:pPr>
              <w:jc w:val="right"/>
            </w:pPr>
            <w:r>
              <w:rPr>
                <w:rFonts w:ascii="Arial" w:cs="Arial" w:eastAsia="Arial" w:hAnsi="Arial"/>
                <w:b w:val="false"/>
                <w:bCs w:val="false"/>
                <w:color w:val="2C2C2C"/>
                <w:sz w:val="19"/>
                <w:szCs w:val="19"/>
              </w:rPr>
              <w:t xml:space="preserve">$7,805.00</w:t>
            </w:r>
          </w:p>
        </w:tc>
        <w:tc>
          <w:tcPr>
            <w:tcW w:type="dxa" w:w="2160"/>
            <w:tcBorders>
              <w:top w:val="single" w:color="3A3530" w:sz="1"/>
              <w:left w:val="single" w:color="3A3530" w:sz="1"/>
              <w:bottom w:val="single" w:color="3A3530" w:sz="1"/>
              <w:right w:val="single" w:color="3A3530" w:sz="1"/>
            </w:tcBorders>
            <w:shd w:fill="F0EAE0" w:val="clear"/>
            <w:tcMar>
              <w:top w:type="dxa" w:w="70"/>
              <w:left w:type="dxa" w:w="100"/>
              <w:bottom w:type="dxa" w:w="70"/>
              <w:right w:type="dxa" w:w="80"/>
            </w:tcMar>
          </w:tcPr>
          <w:p>
            <w:pPr>
              <w:jc w:val="right"/>
            </w:pPr>
            <w:r>
              <w:rPr>
                <w:rFonts w:ascii="Arial" w:cs="Arial" w:eastAsia="Arial" w:hAnsi="Arial"/>
                <w:b/>
                <w:bCs/>
                <w:color w:val="2E7D52"/>
                <w:sz w:val="19"/>
                <w:szCs w:val="19"/>
              </w:rPr>
              <w:t xml:space="preserve">$780.50</w:t>
            </w:r>
          </w:p>
        </w:tc>
      </w:tr>
      <w:tr>
        <w:tc>
          <w:tcPr>
            <w:tcW w:type="dxa" w:w="1400"/>
            <w:tcBorders>
              <w:top w:val="single" w:color="3A3530" w:sz="1"/>
              <w:left w:val="single" w:color="3A3530" w:sz="1"/>
              <w:bottom w:val="single" w:color="3A3530" w:sz="1"/>
              <w:right w:val="single" w:color="3A3530" w:sz="1"/>
            </w:tcBorders>
            <w:shd w:fill="FFFFFF" w:val="clear"/>
            <w:tcMar>
              <w:top w:type="dxa" w:w="70"/>
              <w:left w:type="dxa" w:w="100"/>
              <w:bottom w:type="dxa" w:w="70"/>
              <w:right w:type="dxa" w:w="80"/>
            </w:tcMar>
          </w:tcPr>
          <w:p>
            <w:pPr>
              <w:jc w:val="left"/>
            </w:pPr>
            <w:r>
              <w:rPr>
                <w:rFonts w:ascii="Arial" w:cs="Arial" w:eastAsia="Arial" w:hAnsi="Arial"/>
                <w:b w:val="false"/>
                <w:bCs w:val="false"/>
                <w:color w:val="2C2C2C"/>
                <w:sz w:val="19"/>
                <w:szCs w:val="19"/>
              </w:rPr>
              <w:t xml:space="preserve">3-Month Total</w:t>
            </w:r>
          </w:p>
        </w:tc>
        <w:tc>
          <w:tcPr>
            <w:tcW w:type="dxa" w:w="1800"/>
            <w:tcBorders>
              <w:top w:val="single" w:color="3A3530" w:sz="1"/>
              <w:left w:val="single" w:color="3A3530" w:sz="1"/>
              <w:bottom w:val="single" w:color="3A3530" w:sz="1"/>
              <w:right w:val="single" w:color="3A3530" w:sz="1"/>
            </w:tcBorders>
            <w:shd w:fill="FFFFFF" w:val="clear"/>
            <w:tcMar>
              <w:top w:type="dxa" w:w="70"/>
              <w:left w:type="dxa" w:w="100"/>
              <w:bottom w:type="dxa" w:w="70"/>
              <w:right w:type="dxa" w:w="80"/>
            </w:tcMar>
          </w:tcPr>
          <w:p>
            <w:pPr>
              <w:jc w:val="right"/>
            </w:pPr>
            <w:r>
              <w:rPr>
                <w:rFonts w:ascii="Arial" w:cs="Arial" w:eastAsia="Arial" w:hAnsi="Arial"/>
                <w:b w:val="false"/>
                <w:bCs w:val="false"/>
                <w:color w:val="2C2C2C"/>
                <w:sz w:val="19"/>
                <w:szCs w:val="19"/>
              </w:rPr>
              <w:t xml:space="preserve">$28,275.00</w:t>
            </w:r>
          </w:p>
        </w:tc>
        <w:tc>
          <w:tcPr>
            <w:tcW w:type="dxa" w:w="2200"/>
            <w:tcBorders>
              <w:top w:val="single" w:color="3A3530" w:sz="1"/>
              <w:left w:val="single" w:color="3A3530" w:sz="1"/>
              <w:bottom w:val="single" w:color="3A3530" w:sz="1"/>
              <w:right w:val="single" w:color="3A3530" w:sz="1"/>
            </w:tcBorders>
            <w:shd w:fill="FFFFFF" w:val="clear"/>
            <w:tcMar>
              <w:top w:type="dxa" w:w="70"/>
              <w:left w:type="dxa" w:w="100"/>
              <w:bottom w:type="dxa" w:w="70"/>
              <w:right w:type="dxa" w:w="80"/>
            </w:tcMar>
          </w:tcPr>
          <w:p>
            <w:pPr>
              <w:jc w:val="right"/>
            </w:pPr>
            <w:r>
              <w:rPr>
                <w:rFonts w:ascii="Arial" w:cs="Arial" w:eastAsia="Arial" w:hAnsi="Arial"/>
                <w:b w:val="false"/>
                <w:bCs w:val="false"/>
                <w:color w:val="2C2C2C"/>
                <w:sz w:val="19"/>
                <w:szCs w:val="19"/>
              </w:rPr>
              <w:t xml:space="preserve">$5,370.00</w:t>
            </w:r>
          </w:p>
        </w:tc>
        <w:tc>
          <w:tcPr>
            <w:tcW w:type="dxa" w:w="1800"/>
            <w:tcBorders>
              <w:top w:val="single" w:color="3A3530" w:sz="1"/>
              <w:left w:val="single" w:color="3A3530" w:sz="1"/>
              <w:bottom w:val="single" w:color="3A3530" w:sz="1"/>
              <w:right w:val="single" w:color="3A3530" w:sz="1"/>
            </w:tcBorders>
            <w:shd w:fill="FFFFFF" w:val="clear"/>
            <w:tcMar>
              <w:top w:type="dxa" w:w="70"/>
              <w:left w:type="dxa" w:w="100"/>
              <w:bottom w:type="dxa" w:w="70"/>
              <w:right w:type="dxa" w:w="80"/>
            </w:tcMar>
          </w:tcPr>
          <w:p>
            <w:pPr>
              <w:jc w:val="right"/>
            </w:pPr>
            <w:r>
              <w:rPr>
                <w:rFonts w:ascii="Arial" w:cs="Arial" w:eastAsia="Arial" w:hAnsi="Arial"/>
                <w:b w:val="false"/>
                <w:bCs w:val="false"/>
                <w:color w:val="2C2C2C"/>
                <w:sz w:val="19"/>
                <w:szCs w:val="19"/>
              </w:rPr>
              <w:t xml:space="preserve">$22,905.00</w:t>
            </w:r>
          </w:p>
        </w:tc>
        <w:tc>
          <w:tcPr>
            <w:tcW w:type="dxa" w:w="2160"/>
            <w:tcBorders>
              <w:top w:val="single" w:color="3A3530" w:sz="1"/>
              <w:left w:val="single" w:color="3A3530" w:sz="1"/>
              <w:bottom w:val="single" w:color="3A3530" w:sz="1"/>
              <w:right w:val="single" w:color="3A3530" w:sz="1"/>
            </w:tcBorders>
            <w:shd w:fill="FFFFFF" w:val="clear"/>
            <w:tcMar>
              <w:top w:type="dxa" w:w="70"/>
              <w:left w:type="dxa" w:w="100"/>
              <w:bottom w:type="dxa" w:w="70"/>
              <w:right w:type="dxa" w:w="80"/>
            </w:tcMar>
          </w:tcPr>
          <w:p>
            <w:pPr>
              <w:jc w:val="right"/>
            </w:pPr>
            <w:r>
              <w:rPr>
                <w:rFonts w:ascii="Arial" w:cs="Arial" w:eastAsia="Arial" w:hAnsi="Arial"/>
                <w:b/>
                <w:bCs/>
                <w:color w:val="2E7D52"/>
                <w:sz w:val="19"/>
                <w:szCs w:val="19"/>
              </w:rPr>
              <w:t xml:space="preserve">$2,290.50</w:t>
            </w:r>
          </w:p>
        </w:tc>
      </w:tr>
    </w:tbl>
    <w:p>
      <w:pPr>
        <w:spacing w:before="80" w:after="0"/>
      </w:pPr>
    </w:p>
    <w:p>
      <w:pPr>
        <w:spacing w:before="60" w:after="100"/>
      </w:pPr>
      <w:r>
        <w:rPr>
          <w:rFonts w:ascii="Arial" w:cs="Arial" w:eastAsia="Arial" w:hAnsi="Arial"/>
          <w:b w:val="false"/>
          <w:bCs w:val="false"/>
          <w:i/>
          <w:iCs/>
          <w:color w:val="2C2C2C"/>
          <w:sz w:val="22"/>
          <w:szCs w:val="22"/>
        </w:rPr>
        <w:t xml:space="preserve">Note: The expense figures above are for illustration only. Actual monthly expenses will vary. All figures are in Canadian dollars.</w:t>
      </w:r>
    </w:p>
    <w:p>
      <w:pPr>
        <w:spacing w:before="160" w:after="0"/>
      </w:pPr>
    </w:p>
    <w:p>
      <w:r>
        <w:br w:type="page"/>
      </w:r>
    </w:p>
    <w:p>
      <w:pPr>
        <w:spacing w:before="400" w:after="80"/>
      </w:pPr>
      <w:r>
        <w:rPr>
          <w:rFonts w:ascii="Arial" w:cs="Arial" w:eastAsia="Arial" w:hAnsi="Arial"/>
          <w:b/>
          <w:bCs/>
          <w:caps/>
          <w:color w:val="C8963C"/>
          <w:spacing w:val="80"/>
          <w:sz w:val="17"/>
          <w:szCs w:val="17"/>
        </w:rPr>
        <w:t xml:space="preserve">Section 4  —  INTELLECTUAL PROPERTY &amp; BRAND OWNERSHIP</w:t>
      </w:r>
    </w:p>
    <w:p>
      <w:pPr>
        <w:pStyle w:val="Heading1"/>
        <w:spacing w:before="320" w:after="160"/>
      </w:pPr>
      <w:r>
        <w:rPr>
          <w:rFonts w:ascii="Arial" w:cs="Arial" w:eastAsia="Arial" w:hAnsi="Arial"/>
          <w:b/>
          <w:bCs/>
          <w:color w:val="0D0B08"/>
          <w:sz w:val="36"/>
          <w:szCs w:val="36"/>
        </w:rPr>
        <w:t xml:space="preserve">4.  Intellectual Property and Brand Ownership</w:t>
      </w:r>
    </w:p>
    <w:p>
      <w:pPr>
        <w:pBdr>
          <w:bottom w:val="single" w:color="C8963C" w:sz="4" w:space="1"/>
        </w:pBdr>
        <w:spacing w:before="20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60"/>
            </w:pPr>
            <w:r>
              <w:rPr>
                <w:rFonts w:ascii="Arial" w:cs="Arial" w:eastAsia="Arial" w:hAnsi="Arial"/>
                <w:b/>
                <w:bCs/>
                <w:caps/>
                <w:color w:val="C8963C"/>
                <w:spacing w:val="60"/>
                <w:sz w:val="17"/>
                <w:szCs w:val="17"/>
              </w:rPr>
              <w:t xml:space="preserve">OWNERSHIP IS CLEAR AND NON-NEGOTIABLE</w:t>
            </w:r>
          </w:p>
          <w:p>
            <w:pPr>
              <w:spacing w:before="0" w:after="0"/>
            </w:pPr>
            <w:r>
              <w:rPr>
                <w:rFonts w:ascii="Georgia" w:cs="Georgia" w:eastAsia="Georgia" w:hAnsi="Georgia"/>
                <w:i/>
                <w:iCs/>
                <w:color w:val="EDE0C4"/>
                <w:sz w:val="22"/>
                <w:szCs w:val="22"/>
              </w:rPr>
              <w:t xml:space="preserve">Lee Entertainment is the sole property of Abraham Lee. This partnership does not grant Isaac Justesen any ownership interest in the business, its name, its brand, or its assets — past, present, or future.</w:t>
            </w:r>
          </w:p>
        </w:tc>
      </w:tr>
    </w:tbl>
    <w:p>
      <w:pPr>
        <w:spacing w:before="120" w:after="0"/>
      </w:pPr>
    </w:p>
    <w:p>
      <w:pPr>
        <w:pStyle w:val="Heading2"/>
        <w:spacing w:before="320" w:after="120"/>
      </w:pPr>
      <w:r>
        <w:rPr>
          <w:rFonts w:ascii="Arial" w:cs="Arial" w:eastAsia="Arial" w:hAnsi="Arial"/>
          <w:b/>
          <w:bCs/>
          <w:color w:val="C8963C"/>
          <w:sz w:val="26"/>
          <w:szCs w:val="26"/>
        </w:rPr>
        <w:t xml:space="preserve">4.1  Assets Owned Exclusively by Abraham Lee</w:t>
      </w:r>
    </w:p>
    <w:p>
      <w:pPr>
        <w:spacing w:before="60" w:after="100"/>
      </w:pPr>
      <w:r>
        <w:rPr>
          <w:rFonts w:ascii="Arial" w:cs="Arial" w:eastAsia="Arial" w:hAnsi="Arial"/>
          <w:b w:val="false"/>
          <w:bCs w:val="false"/>
          <w:i w:val="false"/>
          <w:iCs w:val="false"/>
          <w:color w:val="2C2C2C"/>
          <w:sz w:val="22"/>
          <w:szCs w:val="22"/>
        </w:rPr>
        <w:t xml:space="preserve">The following assets are the exclusive intellectual property and business property of Abraham Lee, regardless of any contribution made by Isaac Justesen during the partnership:</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Business Name</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Lee Entertainment — the name, trademark, and all associated branding</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Logo &amp; Visual Identity</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All logos, colour systems, typography, and brand design elements</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Client List</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All past, current, and future client names, contact details, and event records</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DJ Collaborator Relationships</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All agreements, relationships, and contracts with DJ and band collaborators</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Email Template System</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All 24 email templates and the Lee Entertainment communication system</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DJEP System</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All configurations, workflows, and automations within DJ Event Planner</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Social Media Accounts</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@lee_entertainment.ca on Instagram, Facebook, and all associated platforms</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Website</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leeentertainment.ca — the domain, content, design, and all SEO work product</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Brand Guide</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The Lee Entertainment Brand Guide and all associated documentation</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Vendor Relationships</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All relationships with venues, planners, photographers, and vendor partners</w:t>
            </w:r>
          </w:p>
        </w:tc>
      </w:tr>
    </w:tbl>
    <w:p>
      <w:pPr>
        <w:spacing w:before="120" w:after="0"/>
      </w:pPr>
    </w:p>
    <w:p>
      <w:pPr>
        <w:pStyle w:val="Heading2"/>
        <w:spacing w:before="320" w:after="120"/>
      </w:pPr>
      <w:r>
        <w:rPr>
          <w:rFonts w:ascii="Arial" w:cs="Arial" w:eastAsia="Arial" w:hAnsi="Arial"/>
          <w:b/>
          <w:bCs/>
          <w:color w:val="C8963C"/>
          <w:sz w:val="26"/>
          <w:szCs w:val="26"/>
        </w:rPr>
        <w:t xml:space="preserve">4.2  Contributions Made by Isaac Justesen</w:t>
      </w:r>
    </w:p>
    <w:p>
      <w:pPr>
        <w:spacing w:before="60" w:after="100"/>
      </w:pPr>
      <w:r>
        <w:rPr>
          <w:rFonts w:ascii="Arial" w:cs="Arial" w:eastAsia="Arial" w:hAnsi="Arial"/>
          <w:b w:val="false"/>
          <w:bCs w:val="false"/>
          <w:i w:val="false"/>
          <w:iCs w:val="false"/>
          <w:color w:val="2C2C2C"/>
          <w:sz w:val="22"/>
          <w:szCs w:val="22"/>
        </w:rPr>
        <w:t xml:space="preserve">Any work product, content, strategies, or systems created by Isaac Justesen in the course of this partnership — including but not limited to website improvements, SEO work, marketing funnels, or communication templates — are created for and on behalf of Lee Entertainment, and become the sole property of Abraham Lee upon creation.</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Isaac Justesen retains no rights to reproduce, replicate, or use any Lee Entertainment work product for any other business or client, during or after this partnership.</w:t>
      </w:r>
    </w:p>
    <w:p>
      <w:pPr>
        <w:spacing w:before="120" w:after="0"/>
      </w:pPr>
    </w:p>
    <w:p>
      <w:pPr>
        <w:pStyle w:val="Heading2"/>
        <w:spacing w:before="320" w:after="120"/>
      </w:pPr>
      <w:r>
        <w:rPr>
          <w:rFonts w:ascii="Arial" w:cs="Arial" w:eastAsia="Arial" w:hAnsi="Arial"/>
          <w:b/>
          <w:bCs/>
          <w:color w:val="C8963C"/>
          <w:sz w:val="26"/>
          <w:szCs w:val="26"/>
        </w:rPr>
        <w:t xml:space="preserve">4.3  Confidentiality</w:t>
      </w:r>
    </w:p>
    <w:p>
      <w:pPr>
        <w:spacing w:before="60" w:after="100"/>
      </w:pPr>
      <w:r>
        <w:rPr>
          <w:rFonts w:ascii="Arial" w:cs="Arial" w:eastAsia="Arial" w:hAnsi="Arial"/>
          <w:b w:val="false"/>
          <w:bCs w:val="false"/>
          <w:i w:val="false"/>
          <w:iCs w:val="false"/>
          <w:color w:val="2C2C2C"/>
          <w:sz w:val="22"/>
          <w:szCs w:val="22"/>
        </w:rPr>
        <w:t xml:space="preserve">Isaac Justesen agrees to keep all Lee Entertainment business information strictly confidential, including but not limited to: client names, revenue figures, pricing, event details, marketing strategies, and internal systems. This confidentiality obligation survives the end of this partnership indefinitely.</w:t>
      </w:r>
    </w:p>
    <w:p>
      <w:pPr>
        <w:spacing w:before="160" w:after="0"/>
      </w:pPr>
    </w:p>
    <w:p>
      <w:pPr>
        <w:spacing w:before="400" w:after="80"/>
      </w:pPr>
      <w:r>
        <w:rPr>
          <w:rFonts w:ascii="Arial" w:cs="Arial" w:eastAsia="Arial" w:hAnsi="Arial"/>
          <w:b/>
          <w:bCs/>
          <w:caps/>
          <w:color w:val="C8963C"/>
          <w:spacing w:val="80"/>
          <w:sz w:val="17"/>
          <w:szCs w:val="17"/>
        </w:rPr>
        <w:t xml:space="preserve">Section 5  —  NON-SOLICITATION &amp; NON-COMPETE</w:t>
      </w:r>
    </w:p>
    <w:p>
      <w:pPr>
        <w:pStyle w:val="Heading1"/>
        <w:spacing w:before="320" w:after="160"/>
      </w:pPr>
      <w:r>
        <w:rPr>
          <w:rFonts w:ascii="Arial" w:cs="Arial" w:eastAsia="Arial" w:hAnsi="Arial"/>
          <w:b/>
          <w:bCs/>
          <w:color w:val="0D0B08"/>
          <w:sz w:val="36"/>
          <w:szCs w:val="36"/>
        </w:rPr>
        <w:t xml:space="preserve">5.  Non-Solicitation and Non-Compete</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During the term of this partnership and for a period of 12 months following its conclusion, Isaac Justesen agrees not to:</w:t>
      </w:r>
    </w:p>
    <w:p>
      <w:pPr>
        <w:spacing w:before="80" w:after="0"/>
      </w:pPr>
    </w:p>
    <w:p>
      <w:pPr>
        <w:pStyle w:val="ListParagraph"/>
        <w:numPr>
          <w:ilvl w:val="0"/>
          <w:numId w:val="2"/>
        </w:numPr>
        <w:spacing w:before="40" w:after="40"/>
      </w:pPr>
      <w:r>
        <w:rPr>
          <w:rFonts w:ascii="Arial" w:cs="Arial" w:eastAsia="Arial" w:hAnsi="Arial"/>
          <w:b w:val="false"/>
          <w:bCs w:val="false"/>
          <w:color w:val="2C2C2C"/>
          <w:sz w:val="22"/>
          <w:szCs w:val="22"/>
        </w:rPr>
        <w:t xml:space="preserve">Directly solicit, contact, or accept business from any Lee Entertainment client, past or present</w:t>
      </w:r>
    </w:p>
    <w:p>
      <w:pPr>
        <w:pStyle w:val="ListParagraph"/>
        <w:numPr>
          <w:ilvl w:val="0"/>
          <w:numId w:val="2"/>
        </w:numPr>
        <w:spacing w:before="40" w:after="40"/>
      </w:pPr>
      <w:r>
        <w:rPr>
          <w:rFonts w:ascii="Arial" w:cs="Arial" w:eastAsia="Arial" w:hAnsi="Arial"/>
          <w:b w:val="false"/>
          <w:bCs w:val="false"/>
          <w:color w:val="2C2C2C"/>
          <w:sz w:val="22"/>
          <w:szCs w:val="22"/>
        </w:rPr>
        <w:t xml:space="preserve">Approach, recruit, or solicit any Lee Entertainment DJ collaborator, musician, or creative partner for a competing service</w:t>
      </w:r>
    </w:p>
    <w:p>
      <w:pPr>
        <w:pStyle w:val="ListParagraph"/>
        <w:numPr>
          <w:ilvl w:val="0"/>
          <w:numId w:val="2"/>
        </w:numPr>
        <w:spacing w:before="40" w:after="40"/>
      </w:pPr>
      <w:r>
        <w:rPr>
          <w:rFonts w:ascii="Arial" w:cs="Arial" w:eastAsia="Arial" w:hAnsi="Arial"/>
          <w:b w:val="false"/>
          <w:bCs w:val="false"/>
          <w:color w:val="2C2C2C"/>
          <w:sz w:val="22"/>
          <w:szCs w:val="22"/>
        </w:rPr>
        <w:t xml:space="preserve">Operate or provide marketing or growth services to any DJ entertainment company on Vancouver Island without the written consent of Abraham Lee</w:t>
      </w:r>
    </w:p>
    <w:p>
      <w:pPr>
        <w:pStyle w:val="ListParagraph"/>
        <w:numPr>
          <w:ilvl w:val="0"/>
          <w:numId w:val="2"/>
        </w:numPr>
        <w:spacing w:before="40" w:after="40"/>
      </w:pPr>
      <w:r>
        <w:rPr>
          <w:rFonts w:ascii="Arial" w:cs="Arial" w:eastAsia="Arial" w:hAnsi="Arial"/>
          <w:b w:val="false"/>
          <w:bCs w:val="false"/>
          <w:color w:val="2C2C2C"/>
          <w:sz w:val="22"/>
          <w:szCs w:val="22"/>
        </w:rPr>
        <w:t xml:space="preserve">Use any knowledge of Lee Entertainment's pricing, client base, or business strategies to benefit a competing business</w:t>
      </w:r>
    </w:p>
    <w:p>
      <w:pPr>
        <w:spacing w:before="80" w:after="0"/>
      </w:pPr>
    </w:p>
    <w:p>
      <w:pPr>
        <w:spacing w:before="60" w:after="100"/>
      </w:pPr>
      <w:r>
        <w:rPr>
          <w:rFonts w:ascii="Arial" w:cs="Arial" w:eastAsia="Arial" w:hAnsi="Arial"/>
          <w:b w:val="false"/>
          <w:bCs w:val="false"/>
          <w:i/>
          <w:iCs/>
          <w:color w:val="2C2C2C"/>
          <w:sz w:val="22"/>
          <w:szCs w:val="22"/>
        </w:rPr>
        <w:t xml:space="preserve">This clause applies to Vancouver Island, British Columbia. It does not restrict Isaac Justesen from general marketing work outside the DJ and entertainment industry.</w:t>
      </w:r>
    </w:p>
    <w:p>
      <w:pPr>
        <w:spacing w:before="160" w:after="0"/>
      </w:pPr>
    </w:p>
    <w:p>
      <w:pPr>
        <w:spacing w:before="400" w:after="80"/>
      </w:pPr>
      <w:r>
        <w:rPr>
          <w:rFonts w:ascii="Arial" w:cs="Arial" w:eastAsia="Arial" w:hAnsi="Arial"/>
          <w:b/>
          <w:bCs/>
          <w:caps/>
          <w:color w:val="C8963C"/>
          <w:spacing w:val="80"/>
          <w:sz w:val="17"/>
          <w:szCs w:val="17"/>
        </w:rPr>
        <w:t xml:space="preserve">Section 6  —  DECISION-MAKING &amp; AUTHORITY</w:t>
      </w:r>
    </w:p>
    <w:p>
      <w:pPr>
        <w:pStyle w:val="Heading1"/>
        <w:spacing w:before="320" w:after="160"/>
      </w:pPr>
      <w:r>
        <w:rPr>
          <w:rFonts w:ascii="Arial" w:cs="Arial" w:eastAsia="Arial" w:hAnsi="Arial"/>
          <w:b/>
          <w:bCs/>
          <w:color w:val="0D0B08"/>
          <w:sz w:val="36"/>
          <w:szCs w:val="36"/>
        </w:rPr>
        <w:t xml:space="preserve">6.  Decision-Making and Authority</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Lee Entertainment is a sole proprietorship. Final authority on all business decisions rests with Abraham Lee as the sole owner.</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Abraham Lee's Authority</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Full authority over all operations, pricing, bookings, hiring, and strategic direction. No approval from Isaac required.</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Shared Discussion</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Marketing budgets, major expense decisions, and growth strategy should be discussed jointly — but Abraham Lee has final say.</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Isaac's Authority</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Isaac may make day-to-day decisions within his defined marketing role without prior approval, provided they do not incur costs or commit the business to any obligation.</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Communication</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Preferred communication: email, text, or Google Meet. Check-in frequency: bi-weekly or monthly.</w:t>
            </w:r>
          </w:p>
        </w:tc>
      </w:tr>
    </w:tbl>
    <w:p>
      <w:pPr>
        <w:spacing w:before="160" w:after="0"/>
      </w:pPr>
    </w:p>
    <w:p>
      <w:r>
        <w:br w:type="page"/>
      </w:r>
    </w:p>
    <w:p>
      <w:pPr>
        <w:spacing w:before="400" w:after="80"/>
      </w:pPr>
      <w:r>
        <w:rPr>
          <w:rFonts w:ascii="Arial" w:cs="Arial" w:eastAsia="Arial" w:hAnsi="Arial"/>
          <w:b/>
          <w:bCs/>
          <w:caps/>
          <w:color w:val="C8963C"/>
          <w:spacing w:val="80"/>
          <w:sz w:val="17"/>
          <w:szCs w:val="17"/>
        </w:rPr>
        <w:t xml:space="preserve">Section 7  —  EXIT TERMS &amp; SEPARATION</w:t>
      </w:r>
    </w:p>
    <w:p>
      <w:pPr>
        <w:pStyle w:val="Heading1"/>
        <w:spacing w:before="320" w:after="160"/>
      </w:pPr>
      <w:r>
        <w:rPr>
          <w:rFonts w:ascii="Arial" w:cs="Arial" w:eastAsia="Arial" w:hAnsi="Arial"/>
          <w:b/>
          <w:bCs/>
          <w:color w:val="0D0B08"/>
          <w:sz w:val="36"/>
          <w:szCs w:val="36"/>
        </w:rPr>
        <w:t xml:space="preserve">7.  Exit Terms and Separation</w:t>
      </w:r>
    </w:p>
    <w:p>
      <w:pPr>
        <w:pBdr>
          <w:bottom w:val="single" w:color="C8963C" w:sz="4" w:space="1"/>
        </w:pBdr>
        <w:spacing w:before="20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B2335" w:sz="3"/>
              <w:left w:val="thick" w:color="9B2335" w:sz="18"/>
              <w:bottom w:val="single" w:color="9B2335" w:sz="3"/>
              <w:right w:val="single" w:color="9B2335" w:sz="3"/>
            </w:tcBorders>
            <w:shd w:fill="FDF5F5" w:val="clear"/>
            <w:tcMar>
              <w:top w:type="dxa" w:w="200"/>
              <w:left w:type="dxa" w:w="280"/>
              <w:bottom w:type="dxa" w:w="200"/>
              <w:right w:type="dxa" w:w="280"/>
            </w:tcMar>
          </w:tcPr>
          <w:p>
            <w:pPr>
              <w:spacing w:before="0" w:after="60"/>
            </w:pPr>
            <w:r>
              <w:rPr>
                <w:rFonts w:ascii="Arial" w:cs="Arial" w:eastAsia="Arial" w:hAnsi="Arial"/>
                <w:b/>
                <w:bCs/>
                <w:caps/>
                <w:color w:val="9B2335"/>
                <w:spacing w:val="60"/>
                <w:sz w:val="17"/>
                <w:szCs w:val="17"/>
              </w:rPr>
              <w:t xml:space="preserve">COMPENSATION ENDS AT EXIT</w:t>
            </w:r>
          </w:p>
          <w:p>
            <w:pPr>
              <w:spacing w:before="0" w:after="0"/>
            </w:pPr>
            <w:r>
              <w:rPr>
                <w:rFonts w:ascii="Arial" w:cs="Arial" w:eastAsia="Arial" w:hAnsi="Arial"/>
                <w:color w:val="2C2C2C"/>
                <w:sz w:val="21"/>
                <w:szCs w:val="21"/>
              </w:rPr>
              <w:t xml:space="preserve">If Isaac Justesen exits this partnership for any reason, his compensation ends at the close of the calendar month in which he departs. He is entitled to no future earnings, residual payments, or percentage of revenue generated after his exit date.</w:t>
            </w:r>
          </w:p>
        </w:tc>
      </w:tr>
    </w:tbl>
    <w:p>
      <w:pPr>
        <w:spacing w:before="120" w:after="0"/>
      </w:pPr>
    </w:p>
    <w:p>
      <w:pPr>
        <w:pStyle w:val="Heading2"/>
        <w:spacing w:before="320" w:after="120"/>
      </w:pPr>
      <w:r>
        <w:rPr>
          <w:rFonts w:ascii="Arial" w:cs="Arial" w:eastAsia="Arial" w:hAnsi="Arial"/>
          <w:b/>
          <w:bCs/>
          <w:color w:val="C8963C"/>
          <w:sz w:val="26"/>
          <w:szCs w:val="26"/>
        </w:rPr>
        <w:t xml:space="preserve">7.1  Voluntary Exit by Isaac Justesen</w:t>
      </w:r>
    </w:p>
    <w:p>
      <w:pPr>
        <w:pStyle w:val="ListParagraph"/>
        <w:numPr>
          <w:ilvl w:val="0"/>
          <w:numId w:val="2"/>
        </w:numPr>
        <w:spacing w:before="40" w:after="40"/>
      </w:pPr>
      <w:r>
        <w:rPr>
          <w:rFonts w:ascii="Arial" w:cs="Arial" w:eastAsia="Arial" w:hAnsi="Arial"/>
          <w:b w:val="false"/>
          <w:bCs w:val="false"/>
          <w:color w:val="2C2C2C"/>
          <w:sz w:val="22"/>
          <w:szCs w:val="22"/>
        </w:rPr>
        <w:t xml:space="preserve">Isaac must provide a minimum of 30 days written notice of his intention to leave</w:t>
      </w:r>
    </w:p>
    <w:p>
      <w:pPr>
        <w:pStyle w:val="ListParagraph"/>
        <w:numPr>
          <w:ilvl w:val="0"/>
          <w:numId w:val="2"/>
        </w:numPr>
        <w:spacing w:before="40" w:after="40"/>
      </w:pPr>
      <w:r>
        <w:rPr>
          <w:rFonts w:ascii="Arial" w:cs="Arial" w:eastAsia="Arial" w:hAnsi="Arial"/>
          <w:b w:val="false"/>
          <w:bCs w:val="false"/>
          <w:color w:val="2C2C2C"/>
          <w:sz w:val="22"/>
          <w:szCs w:val="22"/>
        </w:rPr>
        <w:t xml:space="preserve">During the notice period, Isaac is expected to continue his responsibilities and assist with knowledge transfer</w:t>
      </w:r>
    </w:p>
    <w:p>
      <w:pPr>
        <w:pStyle w:val="ListParagraph"/>
        <w:numPr>
          <w:ilvl w:val="0"/>
          <w:numId w:val="2"/>
        </w:numPr>
        <w:spacing w:before="40" w:after="40"/>
      </w:pPr>
      <w:r>
        <w:rPr>
          <w:rFonts w:ascii="Arial" w:cs="Arial" w:eastAsia="Arial" w:hAnsi="Arial"/>
          <w:b w:val="false"/>
          <w:bCs w:val="false"/>
          <w:color w:val="2C2C2C"/>
          <w:sz w:val="22"/>
          <w:szCs w:val="22"/>
        </w:rPr>
        <w:t xml:space="preserve">Final payment will be made within 14 business days of the end of the departure month, once monthly financials are confirmed</w:t>
      </w:r>
    </w:p>
    <w:p>
      <w:pPr>
        <w:pStyle w:val="ListParagraph"/>
        <w:numPr>
          <w:ilvl w:val="0"/>
          <w:numId w:val="2"/>
        </w:numPr>
        <w:spacing w:before="40" w:after="40"/>
      </w:pPr>
      <w:r>
        <w:rPr>
          <w:rFonts w:ascii="Arial" w:cs="Arial" w:eastAsia="Arial" w:hAnsi="Arial"/>
          <w:b w:val="false"/>
          <w:bCs w:val="false"/>
          <w:color w:val="2C2C2C"/>
          <w:sz w:val="22"/>
          <w:szCs w:val="22"/>
        </w:rPr>
        <w:t xml:space="preserve">Isaac will immediately surrender access to all Lee Entertainment accounts, platforms, and tools upon the end of his notice period</w:t>
      </w:r>
    </w:p>
    <w:p>
      <w:pPr>
        <w:spacing w:before="120" w:after="0"/>
      </w:pPr>
    </w:p>
    <w:p>
      <w:pPr>
        <w:pStyle w:val="Heading2"/>
        <w:spacing w:before="320" w:after="120"/>
      </w:pPr>
      <w:r>
        <w:rPr>
          <w:rFonts w:ascii="Arial" w:cs="Arial" w:eastAsia="Arial" w:hAnsi="Arial"/>
          <w:b/>
          <w:bCs/>
          <w:color w:val="C8963C"/>
          <w:sz w:val="26"/>
          <w:szCs w:val="26"/>
        </w:rPr>
        <w:t xml:space="preserve">7.2  Termination by Abraham Lee</w:t>
      </w:r>
    </w:p>
    <w:p>
      <w:pPr>
        <w:pStyle w:val="ListParagraph"/>
        <w:numPr>
          <w:ilvl w:val="0"/>
          <w:numId w:val="2"/>
        </w:numPr>
        <w:spacing w:before="40" w:after="40"/>
      </w:pPr>
      <w:r>
        <w:rPr>
          <w:rFonts w:ascii="Arial" w:cs="Arial" w:eastAsia="Arial" w:hAnsi="Arial"/>
          <w:b w:val="false"/>
          <w:bCs w:val="false"/>
          <w:color w:val="2C2C2C"/>
          <w:sz w:val="22"/>
          <w:szCs w:val="22"/>
        </w:rPr>
        <w:t xml:space="preserve">Abraham Lee may terminate this partnership at any time with 14 days written notice</w:t>
      </w:r>
    </w:p>
    <w:p>
      <w:pPr>
        <w:pStyle w:val="ListParagraph"/>
        <w:numPr>
          <w:ilvl w:val="0"/>
          <w:numId w:val="2"/>
        </w:numPr>
        <w:spacing w:before="40" w:after="40"/>
      </w:pPr>
      <w:r>
        <w:rPr>
          <w:rFonts w:ascii="Arial" w:cs="Arial" w:eastAsia="Arial" w:hAnsi="Arial"/>
          <w:b w:val="false"/>
          <w:bCs w:val="false"/>
          <w:color w:val="2C2C2C"/>
          <w:sz w:val="22"/>
          <w:szCs w:val="22"/>
        </w:rPr>
        <w:t xml:space="preserve">Isaac will be paid his earned share for any completed calendar month up to and including the termination date</w:t>
      </w:r>
    </w:p>
    <w:p>
      <w:pPr>
        <w:pStyle w:val="ListParagraph"/>
        <w:numPr>
          <w:ilvl w:val="0"/>
          <w:numId w:val="2"/>
        </w:numPr>
        <w:spacing w:before="40" w:after="40"/>
      </w:pPr>
      <w:r>
        <w:rPr>
          <w:rFonts w:ascii="Arial" w:cs="Arial" w:eastAsia="Arial" w:hAnsi="Arial"/>
          <w:b w:val="false"/>
          <w:bCs w:val="false"/>
          <w:color w:val="2C2C2C"/>
          <w:sz w:val="22"/>
          <w:szCs w:val="22"/>
        </w:rPr>
        <w:t xml:space="preserve">No severance, transition payment, or additional compensation is owed beyond the final month's earnings</w:t>
      </w:r>
    </w:p>
    <w:p>
      <w:pPr>
        <w:spacing w:before="120" w:after="0"/>
      </w:pPr>
    </w:p>
    <w:p>
      <w:pPr>
        <w:pStyle w:val="Heading2"/>
        <w:spacing w:before="320" w:after="120"/>
      </w:pPr>
      <w:r>
        <w:rPr>
          <w:rFonts w:ascii="Arial" w:cs="Arial" w:eastAsia="Arial" w:hAnsi="Arial"/>
          <w:b/>
          <w:bCs/>
          <w:color w:val="C8963C"/>
          <w:sz w:val="26"/>
          <w:szCs w:val="26"/>
        </w:rPr>
        <w:t xml:space="preserve">7.3  Immediate Termination</w:t>
      </w:r>
    </w:p>
    <w:p>
      <w:pPr>
        <w:spacing w:before="60" w:after="100"/>
      </w:pPr>
      <w:r>
        <w:rPr>
          <w:rFonts w:ascii="Arial" w:cs="Arial" w:eastAsia="Arial" w:hAnsi="Arial"/>
          <w:b w:val="false"/>
          <w:bCs w:val="false"/>
          <w:i w:val="false"/>
          <w:iCs w:val="false"/>
          <w:color w:val="2C2C2C"/>
          <w:sz w:val="22"/>
          <w:szCs w:val="22"/>
        </w:rPr>
        <w:t xml:space="preserve">Abraham Lee may terminate this partnership immediately and without notice if Isaac Justesen:</w:t>
      </w:r>
    </w:p>
    <w:p>
      <w:pPr>
        <w:spacing w:before="60" w:after="0"/>
      </w:pPr>
    </w:p>
    <w:p>
      <w:pPr>
        <w:pStyle w:val="ListParagraph"/>
        <w:numPr>
          <w:ilvl w:val="0"/>
          <w:numId w:val="2"/>
        </w:numPr>
        <w:spacing w:before="40" w:after="40"/>
      </w:pPr>
      <w:r>
        <w:rPr>
          <w:rFonts w:ascii="Arial" w:cs="Arial" w:eastAsia="Arial" w:hAnsi="Arial"/>
          <w:b w:val="false"/>
          <w:bCs w:val="false"/>
          <w:color w:val="2C2C2C"/>
          <w:sz w:val="22"/>
          <w:szCs w:val="22"/>
        </w:rPr>
        <w:t xml:space="preserve">Breaches any confidentiality, non-compete, or intellectual property clause of this agreement</w:t>
      </w:r>
    </w:p>
    <w:p>
      <w:pPr>
        <w:pStyle w:val="ListParagraph"/>
        <w:numPr>
          <w:ilvl w:val="0"/>
          <w:numId w:val="2"/>
        </w:numPr>
        <w:spacing w:before="40" w:after="40"/>
      </w:pPr>
      <w:r>
        <w:rPr>
          <w:rFonts w:ascii="Arial" w:cs="Arial" w:eastAsia="Arial" w:hAnsi="Arial"/>
          <w:b w:val="false"/>
          <w:bCs w:val="false"/>
          <w:color w:val="2C2C2C"/>
          <w:sz w:val="22"/>
          <w:szCs w:val="22"/>
        </w:rPr>
        <w:t xml:space="preserve">Acts in a manner that damages or threatens to damage the reputation of Lee Entertainment</w:t>
      </w:r>
    </w:p>
    <w:p>
      <w:pPr>
        <w:pStyle w:val="ListParagraph"/>
        <w:numPr>
          <w:ilvl w:val="0"/>
          <w:numId w:val="2"/>
        </w:numPr>
        <w:spacing w:before="40" w:after="40"/>
      </w:pPr>
      <w:r>
        <w:rPr>
          <w:rFonts w:ascii="Arial" w:cs="Arial" w:eastAsia="Arial" w:hAnsi="Arial"/>
          <w:b w:val="false"/>
          <w:bCs w:val="false"/>
          <w:color w:val="2C2C2C"/>
          <w:sz w:val="22"/>
          <w:szCs w:val="22"/>
        </w:rPr>
        <w:t xml:space="preserve">Uses Lee Entertainment assets, client information, or business systems for personal gain</w:t>
      </w:r>
    </w:p>
    <w:p>
      <w:pPr>
        <w:pStyle w:val="ListParagraph"/>
        <w:numPr>
          <w:ilvl w:val="0"/>
          <w:numId w:val="2"/>
        </w:numPr>
        <w:spacing w:before="40" w:after="40"/>
      </w:pPr>
      <w:r>
        <w:rPr>
          <w:rFonts w:ascii="Arial" w:cs="Arial" w:eastAsia="Arial" w:hAnsi="Arial"/>
          <w:b w:val="false"/>
          <w:bCs w:val="false"/>
          <w:color w:val="2C2C2C"/>
          <w:sz w:val="22"/>
          <w:szCs w:val="22"/>
        </w:rPr>
        <w:t xml:space="preserve">Fails to fulfil his defined responsibilities for 30 consecutive days without reasonable explanation</w:t>
      </w:r>
    </w:p>
    <w:p>
      <w:pPr>
        <w:spacing w:before="80" w:after="0"/>
      </w:pPr>
    </w:p>
    <w:p>
      <w:pPr>
        <w:spacing w:before="60" w:after="100"/>
      </w:pPr>
      <w:r>
        <w:rPr>
          <w:rFonts w:ascii="Arial" w:cs="Arial" w:eastAsia="Arial" w:hAnsi="Arial"/>
          <w:b w:val="false"/>
          <w:bCs w:val="false"/>
          <w:i/>
          <w:iCs/>
          <w:color w:val="2C2C2C"/>
          <w:sz w:val="22"/>
          <w:szCs w:val="22"/>
        </w:rPr>
        <w:t xml:space="preserve">In the event of immediate termination for cause, Isaac forfeits any unpaid earnings for the current month at Abraham Lee's discretion.</w:t>
      </w:r>
    </w:p>
    <w:p>
      <w:pPr>
        <w:spacing w:before="120" w:after="0"/>
      </w:pPr>
    </w:p>
    <w:p>
      <w:pPr>
        <w:pStyle w:val="Heading2"/>
        <w:spacing w:before="320" w:after="120"/>
      </w:pPr>
      <w:r>
        <w:rPr>
          <w:rFonts w:ascii="Arial" w:cs="Arial" w:eastAsia="Arial" w:hAnsi="Arial"/>
          <w:b/>
          <w:bCs/>
          <w:color w:val="C8963C"/>
          <w:sz w:val="26"/>
          <w:szCs w:val="26"/>
        </w:rPr>
        <w:t xml:space="preserve">7.4  Return of Assets</w:t>
      </w:r>
    </w:p>
    <w:p>
      <w:pPr>
        <w:spacing w:before="60" w:after="100"/>
      </w:pPr>
      <w:r>
        <w:rPr>
          <w:rFonts w:ascii="Arial" w:cs="Arial" w:eastAsia="Arial" w:hAnsi="Arial"/>
          <w:b w:val="false"/>
          <w:bCs w:val="false"/>
          <w:i w:val="false"/>
          <w:iCs w:val="false"/>
          <w:color w:val="2C2C2C"/>
          <w:sz w:val="22"/>
          <w:szCs w:val="22"/>
        </w:rPr>
        <w:t xml:space="preserve">Upon exit for any reason, Isaac Justesen must immediately return or permanently delete all Lee Entertainment materials in his possession, including client data, brand assets, login credentials, and any copies of business documentation.</w:t>
      </w:r>
    </w:p>
    <w:p>
      <w:pPr>
        <w:spacing w:before="160" w:after="0"/>
      </w:pPr>
    </w:p>
    <w:p>
      <w:pPr>
        <w:spacing w:before="400" w:after="80"/>
      </w:pPr>
      <w:r>
        <w:rPr>
          <w:rFonts w:ascii="Arial" w:cs="Arial" w:eastAsia="Arial" w:hAnsi="Arial"/>
          <w:b/>
          <w:bCs/>
          <w:caps/>
          <w:color w:val="C8963C"/>
          <w:spacing w:val="80"/>
          <w:sz w:val="17"/>
          <w:szCs w:val="17"/>
        </w:rPr>
        <w:t xml:space="preserve">Section 8  —  REPORTING &amp; REVIEW</w:t>
      </w:r>
    </w:p>
    <w:p>
      <w:pPr>
        <w:pStyle w:val="Heading1"/>
        <w:spacing w:before="320" w:after="160"/>
      </w:pPr>
      <w:r>
        <w:rPr>
          <w:rFonts w:ascii="Arial" w:cs="Arial" w:eastAsia="Arial" w:hAnsi="Arial"/>
          <w:b/>
          <w:bCs/>
          <w:color w:val="0D0B08"/>
          <w:sz w:val="36"/>
          <w:szCs w:val="36"/>
        </w:rPr>
        <w:t xml:space="preserve">8.  Reporting and Review</w:t>
      </w:r>
    </w:p>
    <w:p>
      <w:pPr>
        <w:pBdr>
          <w:bottom w:val="single" w:color="C8963C" w:sz="4" w:space="1"/>
        </w:pBdr>
        <w:spacing w:before="20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Monthly Summary</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Abraham Lee will provide Isaac with a monthly revenue and expense summary within 7 business days of month end. This summary forms the basis for Isaac's payment calculation.</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Joint Review</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Both parties will meet monthly or bi-weekly to review website analytics, booking volume, lead conversion, and financial performance.</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Expense Transparency</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Abraham Lee agrees to maintain clear records of all deducted business expenses. Isaac may request documentation for any expense within 5 business days of receiving the monthly summary.</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Disputes</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Any dispute regarding the monthly calculation must be raised in writing within 5 business days. Both parties will work in good faith to resolve it within 10 business days.</w:t>
            </w:r>
          </w:p>
        </w:tc>
      </w:tr>
    </w:tbl>
    <w:p>
      <w:pPr>
        <w:spacing w:before="160" w:after="0"/>
      </w:pPr>
    </w:p>
    <w:p>
      <w:r>
        <w:br w:type="page"/>
      </w:r>
    </w:p>
    <w:p>
      <w:pPr>
        <w:spacing w:before="400" w:after="80"/>
      </w:pPr>
      <w:r>
        <w:rPr>
          <w:rFonts w:ascii="Arial" w:cs="Arial" w:eastAsia="Arial" w:hAnsi="Arial"/>
          <w:b/>
          <w:bCs/>
          <w:caps/>
          <w:color w:val="C8963C"/>
          <w:spacing w:val="80"/>
          <w:sz w:val="17"/>
          <w:szCs w:val="17"/>
        </w:rPr>
        <w:t xml:space="preserve">Section 9  —  MILESTONE REWARDS PROGRAM</w:t>
      </w:r>
    </w:p>
    <w:p>
      <w:pPr>
        <w:pStyle w:val="Heading1"/>
        <w:spacing w:before="320" w:after="160"/>
      </w:pPr>
      <w:r>
        <w:rPr>
          <w:rFonts w:ascii="Arial" w:cs="Arial" w:eastAsia="Arial" w:hAnsi="Arial"/>
          <w:b/>
          <w:bCs/>
          <w:color w:val="0D0B08"/>
          <w:sz w:val="36"/>
          <w:szCs w:val="36"/>
        </w:rPr>
        <w:t xml:space="preserve">9.  Milestone Rewards Program</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This section defines a structured annual performance reward. The milestone bonus recognises Isaac Justesen's contribution to Lee Entertainment's growth — but only when the business has demonstrably reached genuine, sustainable profitability. Three independent gates must all be cleared before any bonus is paid.</w:t>
      </w:r>
    </w:p>
    <w:p>
      <w:pPr>
        <w:spacing w:before="60" w:after="100"/>
      </w:pPr>
      <w:r>
        <w:rPr>
          <w:rFonts w:ascii="Arial" w:cs="Arial" w:eastAsia="Arial" w:hAnsi="Arial"/>
          <w:b w:val="false"/>
          <w:bCs w:val="false"/>
          <w:i w:val="false"/>
          <w:iCs w:val="false"/>
          <w:color w:val="2C2C2C"/>
          <w:sz w:val="22"/>
          <w:szCs w:val="22"/>
        </w:rPr>
        <w:t xml:space="preserve">Isaac's regular monthly earnings (10% of monthly net profit per Abraham Lee event, and $100 flat per collaborator event) continue independently as defined in Section 3. The milestone bonus is separate — an annual reward paid once, after year-end confirmation.</w:t>
      </w:r>
    </w:p>
    <w:p>
      <w:pPr>
        <w:spacing w:before="120" w:after="0"/>
      </w:pPr>
    </w:p>
    <w:p>
      <w:pPr>
        <w:pStyle w:val="Heading2"/>
        <w:spacing w:before="320" w:after="120"/>
      </w:pPr>
      <w:r>
        <w:rPr>
          <w:rFonts w:ascii="Arial" w:cs="Arial" w:eastAsia="Arial" w:hAnsi="Arial"/>
          <w:b/>
          <w:bCs/>
          <w:color w:val="C8963C"/>
          <w:sz w:val="26"/>
          <w:szCs w:val="26"/>
        </w:rPr>
        <w:t xml:space="preserve">9.1  The Three-Gate System</w:t>
      </w:r>
    </w:p>
    <w:p>
      <w:pPr>
        <w:spacing w:before="60" w:after="100"/>
      </w:pPr>
      <w:r>
        <w:rPr>
          <w:rFonts w:ascii="Arial" w:cs="Arial" w:eastAsia="Arial" w:hAnsi="Arial"/>
          <w:b w:val="false"/>
          <w:bCs w:val="false"/>
          <w:i w:val="false"/>
          <w:iCs w:val="false"/>
          <w:color w:val="2C2C2C"/>
          <w:sz w:val="22"/>
          <w:szCs w:val="22"/>
        </w:rPr>
        <w:t xml:space="preserve">All three gates must be cleared simultaneously. If any single gate is not met, the milestone bonus does not trigger — regardless of how close the other gates are to their thresholds.</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single" w:color="C8963C" w:sz="3"/>
              <w:left w:val="single" w:color="C8963C" w:sz="3"/>
              <w:bottom w:val="single" w:color="C8963C" w:sz="3"/>
              <w:right w:val="none" w:color="FFFFFF" w:sz="0"/>
            </w:tcBorders>
            <w:shd w:fill="C8963C" w:val="clear"/>
            <w:tcMar>
              <w:top w:type="dxa" w:w="100"/>
              <w:left w:type="dxa" w:w="80"/>
              <w:bottom w:type="dxa" w:w="100"/>
              <w:right w:type="dxa" w:w="80"/>
            </w:tcMar>
            <w:vAlign w:val="center"/>
          </w:tcPr>
          <w:p>
            <w:pPr>
              <w:jc w:val="center"/>
            </w:pPr>
            <w:r>
              <w:rPr>
                <w:rFonts w:ascii="Arial" w:cs="Arial" w:eastAsia="Arial" w:hAnsi="Arial"/>
                <w:b/>
                <w:bCs/>
                <w:color w:val="0D0B08"/>
                <w:sz w:val="28"/>
                <w:szCs w:val="28"/>
              </w:rPr>
              <w:t xml:space="preserve">1</w:t>
            </w:r>
          </w:p>
        </w:tc>
        <w:tc>
          <w:tcPr>
            <w:tcW w:type="dxa" w:w="8720"/>
            <w:tcBorders>
              <w:top w:val="single" w:color="C8963C" w:sz="3"/>
              <w:left w:val="none" w:color="FFFFFF" w:sz="0"/>
              <w:bottom w:val="single" w:color="C8963C" w:sz="3"/>
              <w:right w:val="single" w:color="C8963C" w:sz="3"/>
            </w:tcBorders>
            <w:shd w:fill="1C1812" w:val="clear"/>
            <w:tcMar>
              <w:top w:type="dxa" w:w="140"/>
              <w:left w:type="dxa" w:w="200"/>
              <w:bottom w:type="dxa" w:w="140"/>
              <w:right w:type="dxa" w:w="200"/>
            </w:tcMar>
          </w:tcPr>
          <w:p>
            <w:pPr>
              <w:spacing w:before="0" w:after="40"/>
            </w:pPr>
            <w:r>
              <w:rPr>
                <w:rFonts w:ascii="Arial" w:cs="Arial" w:eastAsia="Arial" w:hAnsi="Arial"/>
                <w:b/>
                <w:bCs/>
                <w:color w:val="C8963C"/>
                <w:sz w:val="22"/>
                <w:szCs w:val="22"/>
              </w:rPr>
              <w:t xml:space="preserve">Revenue Gate  —  Gross revenue must reach $150,000 CAD or more</w:t>
            </w:r>
          </w:p>
          <w:p>
            <w:pPr>
              <w:spacing w:before="0" w:after="0"/>
            </w:pPr>
            <w:r>
              <w:rPr>
                <w:rFonts w:ascii="Arial" w:cs="Arial" w:eastAsia="Arial" w:hAnsi="Arial"/>
                <w:color w:val="EDE0C4"/>
                <w:sz w:val="20"/>
                <w:szCs w:val="20"/>
              </w:rPr>
              <w:t xml:space="preserve">Gross revenue is defined as all collected payments received into Lee Entertainment during the calendar year (January 1 — December 31). Invoiced but unpaid amounts do not count. Excluded events (see Section 9.4) are removed before this figure is calculated.</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single" w:color="C8963C" w:sz="3"/>
              <w:left w:val="single" w:color="C8963C" w:sz="3"/>
              <w:bottom w:val="single" w:color="C8963C" w:sz="3"/>
              <w:right w:val="none" w:color="FFFFFF" w:sz="0"/>
            </w:tcBorders>
            <w:shd w:fill="C8963C" w:val="clear"/>
            <w:tcMar>
              <w:top w:type="dxa" w:w="100"/>
              <w:left w:type="dxa" w:w="80"/>
              <w:bottom w:type="dxa" w:w="100"/>
              <w:right w:type="dxa" w:w="80"/>
            </w:tcMar>
            <w:vAlign w:val="center"/>
          </w:tcPr>
          <w:p>
            <w:pPr>
              <w:jc w:val="center"/>
            </w:pPr>
            <w:r>
              <w:rPr>
                <w:rFonts w:ascii="Arial" w:cs="Arial" w:eastAsia="Arial" w:hAnsi="Arial"/>
                <w:b/>
                <w:bCs/>
                <w:color w:val="0D0B08"/>
                <w:sz w:val="28"/>
                <w:szCs w:val="28"/>
              </w:rPr>
              <w:t xml:space="preserve">2</w:t>
            </w:r>
          </w:p>
        </w:tc>
        <w:tc>
          <w:tcPr>
            <w:tcW w:type="dxa" w:w="8720"/>
            <w:tcBorders>
              <w:top w:val="single" w:color="C8963C" w:sz="3"/>
              <w:left w:val="none" w:color="FFFFFF" w:sz="0"/>
              <w:bottom w:val="single" w:color="C8963C" w:sz="3"/>
              <w:right w:val="single" w:color="C8963C" w:sz="3"/>
            </w:tcBorders>
            <w:shd w:fill="1C1812" w:val="clear"/>
            <w:tcMar>
              <w:top w:type="dxa" w:w="140"/>
              <w:left w:type="dxa" w:w="200"/>
              <w:bottom w:type="dxa" w:w="140"/>
              <w:right w:type="dxa" w:w="200"/>
            </w:tcMar>
          </w:tcPr>
          <w:p>
            <w:pPr>
              <w:spacing w:before="0" w:after="40"/>
            </w:pPr>
            <w:r>
              <w:rPr>
                <w:rFonts w:ascii="Arial" w:cs="Arial" w:eastAsia="Arial" w:hAnsi="Arial"/>
                <w:b/>
                <w:bCs/>
                <w:color w:val="C8963C"/>
                <w:sz w:val="22"/>
                <w:szCs w:val="22"/>
              </w:rPr>
              <w:t xml:space="preserve">Profitability Gate  —  Net profit margin must be at least 35%</w:t>
            </w:r>
          </w:p>
          <w:p>
            <w:pPr>
              <w:spacing w:before="0" w:after="0"/>
            </w:pPr>
            <w:r>
              <w:rPr>
                <w:rFonts w:ascii="Arial" w:cs="Arial" w:eastAsia="Arial" w:hAnsi="Arial"/>
                <w:color w:val="EDE0C4"/>
                <w:sz w:val="20"/>
                <w:szCs w:val="20"/>
              </w:rPr>
              <w:t xml:space="preserve">After all eligible business expenses are deducted, the remaining net profit must equal at least 35% of gross revenue. Example: at $150,000 gross, at least $52,500 must remain as net profit before the bonus triggers. This ensures the business is genuinely profitable — not simply busy.</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single" w:color="C8963C" w:sz="3"/>
              <w:left w:val="single" w:color="C8963C" w:sz="3"/>
              <w:bottom w:val="single" w:color="C8963C" w:sz="3"/>
              <w:right w:val="none" w:color="FFFFFF" w:sz="0"/>
            </w:tcBorders>
            <w:shd w:fill="C8963C" w:val="clear"/>
            <w:tcMar>
              <w:top w:type="dxa" w:w="100"/>
              <w:left w:type="dxa" w:w="80"/>
              <w:bottom w:type="dxa" w:w="100"/>
              <w:right w:type="dxa" w:w="80"/>
            </w:tcMar>
            <w:vAlign w:val="center"/>
          </w:tcPr>
          <w:p>
            <w:pPr>
              <w:jc w:val="center"/>
            </w:pPr>
            <w:r>
              <w:rPr>
                <w:rFonts w:ascii="Arial" w:cs="Arial" w:eastAsia="Arial" w:hAnsi="Arial"/>
                <w:b/>
                <w:bCs/>
                <w:color w:val="0D0B08"/>
                <w:sz w:val="28"/>
                <w:szCs w:val="28"/>
              </w:rPr>
              <w:t xml:space="preserve">3</w:t>
            </w:r>
          </w:p>
        </w:tc>
        <w:tc>
          <w:tcPr>
            <w:tcW w:type="dxa" w:w="8720"/>
            <w:tcBorders>
              <w:top w:val="single" w:color="C8963C" w:sz="3"/>
              <w:left w:val="none" w:color="FFFFFF" w:sz="0"/>
              <w:bottom w:val="single" w:color="C8963C" w:sz="3"/>
              <w:right w:val="single" w:color="C8963C" w:sz="3"/>
            </w:tcBorders>
            <w:shd w:fill="1C1812" w:val="clear"/>
            <w:tcMar>
              <w:top w:type="dxa" w:w="140"/>
              <w:left w:type="dxa" w:w="200"/>
              <w:bottom w:type="dxa" w:w="140"/>
              <w:right w:type="dxa" w:w="200"/>
            </w:tcMar>
          </w:tcPr>
          <w:p>
            <w:pPr>
              <w:spacing w:before="0" w:after="40"/>
            </w:pPr>
            <w:r>
              <w:rPr>
                <w:rFonts w:ascii="Arial" w:cs="Arial" w:eastAsia="Arial" w:hAnsi="Arial"/>
                <w:b/>
                <w:bCs/>
                <w:color w:val="C8963C"/>
                <w:sz w:val="22"/>
                <w:szCs w:val="22"/>
              </w:rPr>
              <w:t xml:space="preserve">Marketing Contribution Gate  —  12% of gross revenue must be attributable to Isaac's efforts</w:t>
            </w:r>
          </w:p>
          <w:p>
            <w:pPr>
              <w:spacing w:before="0" w:after="0"/>
            </w:pPr>
            <w:r>
              <w:rPr>
                <w:rFonts w:ascii="Arial" w:cs="Arial" w:eastAsia="Arial" w:hAnsi="Arial"/>
                <w:color w:val="EDE0C4"/>
                <w:sz w:val="20"/>
                <w:szCs w:val="20"/>
              </w:rPr>
              <w:t xml:space="preserve">At least 12% of annual gross revenue must come from inbound leads generated through Isaac Justesen's direct marketing activities including Google Search, Google My Business, paid advertising, and tracked website traffic. Attribution is confirmed using Google Analytics, Search Console, and DJEP lead source data. Isaac is responsible for providing this report as part of the annual review.</w:t>
            </w:r>
          </w:p>
        </w:tc>
      </w:tr>
    </w:tbl>
    <w:p>
      <w:pPr>
        <w:spacing w:before="120" w:after="0"/>
      </w:pPr>
    </w:p>
    <w:p>
      <w:pPr>
        <w:pStyle w:val="Heading2"/>
        <w:spacing w:before="320" w:after="120"/>
      </w:pPr>
      <w:r>
        <w:rPr>
          <w:rFonts w:ascii="Arial" w:cs="Arial" w:eastAsia="Arial" w:hAnsi="Arial"/>
          <w:b/>
          <w:bCs/>
          <w:color w:val="C8963C"/>
          <w:sz w:val="26"/>
          <w:szCs w:val="26"/>
        </w:rPr>
        <w:t xml:space="preserve">9.2  Tiered Bonus Structure</w:t>
      </w:r>
    </w:p>
    <w:p>
      <w:pPr>
        <w:spacing w:before="60" w:after="100"/>
      </w:pPr>
      <w:r>
        <w:rPr>
          <w:rFonts w:ascii="Arial" w:cs="Arial" w:eastAsia="Arial" w:hAnsi="Arial"/>
          <w:b w:val="false"/>
          <w:bCs w:val="false"/>
          <w:i w:val="false"/>
          <w:iCs w:val="false"/>
          <w:color w:val="2C2C2C"/>
          <w:sz w:val="22"/>
          <w:szCs w:val="22"/>
        </w:rPr>
        <w:t xml:space="preserve">Once all three gates are cleared, the bonus tier is determined by the level of achievement. The bonus percentage is applied to the total annual net profit — not gross revenue.</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rPr>
          <w:tblHeader/>
        </w:trPr>
        <w:tc>
          <w:tcPr>
            <w:tcW w:type="dxa" w:w="1560"/>
            <w:tcBorders>
              <w:top w:val="single" w:color="3A3530" w:sz="1"/>
              <w:left w:val="single" w:color="3A3530" w:sz="1"/>
              <w:bottom w:val="single" w:color="3A3530" w:sz="1"/>
              <w:right w:val="single" w:color="3A3530" w:sz="1"/>
            </w:tcBorders>
            <w:shd w:fill="0D0B08" w:val="clear"/>
            <w:tcMar>
              <w:top w:type="dxa" w:w="80"/>
              <w:left w:type="dxa" w:w="80"/>
              <w:bottom w:type="dxa" w:w="80"/>
              <w:right w:type="dxa" w:w="80"/>
            </w:tcMar>
          </w:tcPr>
          <w:p>
            <w:pPr>
              <w:jc w:val="center"/>
            </w:pPr>
            <w:r>
              <w:rPr>
                <w:rFonts w:ascii="Arial" w:cs="Arial" w:eastAsia="Arial" w:hAnsi="Arial"/>
                <w:b/>
                <w:bCs/>
                <w:color w:val="C8963C"/>
                <w:sz w:val="17"/>
                <w:szCs w:val="17"/>
              </w:rPr>
              <w:t xml:space="preserve">Tier</w:t>
            </w:r>
          </w:p>
        </w:tc>
        <w:tc>
          <w:tcPr>
            <w:tcW w:type="dxa" w:w="1560"/>
            <w:tcBorders>
              <w:top w:val="single" w:color="3A3530" w:sz="1"/>
              <w:left w:val="single" w:color="3A3530" w:sz="1"/>
              <w:bottom w:val="single" w:color="3A3530" w:sz="1"/>
              <w:right w:val="single" w:color="3A3530" w:sz="1"/>
            </w:tcBorders>
            <w:shd w:fill="0D0B08" w:val="clear"/>
            <w:tcMar>
              <w:top w:type="dxa" w:w="80"/>
              <w:left w:type="dxa" w:w="80"/>
              <w:bottom w:type="dxa" w:w="80"/>
              <w:right w:type="dxa" w:w="80"/>
            </w:tcMar>
          </w:tcPr>
          <w:p>
            <w:pPr>
              <w:jc w:val="center"/>
            </w:pPr>
            <w:r>
              <w:rPr>
                <w:rFonts w:ascii="Arial" w:cs="Arial" w:eastAsia="Arial" w:hAnsi="Arial"/>
                <w:b/>
                <w:bCs/>
                <w:color w:val="C8963C"/>
                <w:sz w:val="17"/>
                <w:szCs w:val="17"/>
              </w:rPr>
              <w:t xml:space="preserve">Min. Gross</w:t>
            </w:r>
          </w:p>
        </w:tc>
        <w:tc>
          <w:tcPr>
            <w:tcW w:type="dxa" w:w="1560"/>
            <w:tcBorders>
              <w:top w:val="single" w:color="3A3530" w:sz="1"/>
              <w:left w:val="single" w:color="3A3530" w:sz="1"/>
              <w:bottom w:val="single" w:color="3A3530" w:sz="1"/>
              <w:right w:val="single" w:color="3A3530" w:sz="1"/>
            </w:tcBorders>
            <w:shd w:fill="0D0B08" w:val="clear"/>
            <w:tcMar>
              <w:top w:type="dxa" w:w="80"/>
              <w:left w:type="dxa" w:w="80"/>
              <w:bottom w:type="dxa" w:w="80"/>
              <w:right w:type="dxa" w:w="80"/>
            </w:tcMar>
          </w:tcPr>
          <w:p>
            <w:pPr>
              <w:jc w:val="center"/>
            </w:pPr>
            <w:r>
              <w:rPr>
                <w:rFonts w:ascii="Arial" w:cs="Arial" w:eastAsia="Arial" w:hAnsi="Arial"/>
                <w:b/>
                <w:bCs/>
                <w:color w:val="C8963C"/>
                <w:sz w:val="17"/>
                <w:szCs w:val="17"/>
              </w:rPr>
              <w:t xml:space="preserve">Min. Margin</w:t>
            </w:r>
          </w:p>
        </w:tc>
        <w:tc>
          <w:tcPr>
            <w:tcW w:type="dxa" w:w="1560"/>
            <w:tcBorders>
              <w:top w:val="single" w:color="3A3530" w:sz="1"/>
              <w:left w:val="single" w:color="3A3530" w:sz="1"/>
              <w:bottom w:val="single" w:color="3A3530" w:sz="1"/>
              <w:right w:val="single" w:color="3A3530" w:sz="1"/>
            </w:tcBorders>
            <w:shd w:fill="0D0B08" w:val="clear"/>
            <w:tcMar>
              <w:top w:type="dxa" w:w="80"/>
              <w:left w:type="dxa" w:w="80"/>
              <w:bottom w:type="dxa" w:w="80"/>
              <w:right w:type="dxa" w:w="80"/>
            </w:tcMar>
          </w:tcPr>
          <w:p>
            <w:pPr>
              <w:jc w:val="center"/>
            </w:pPr>
            <w:r>
              <w:rPr>
                <w:rFonts w:ascii="Arial" w:cs="Arial" w:eastAsia="Arial" w:hAnsi="Arial"/>
                <w:b/>
                <w:bCs/>
                <w:color w:val="C8963C"/>
                <w:sz w:val="17"/>
                <w:szCs w:val="17"/>
              </w:rPr>
              <w:t xml:space="preserve">Min. Marketing</w:t>
            </w:r>
          </w:p>
        </w:tc>
        <w:tc>
          <w:tcPr>
            <w:tcW w:type="dxa" w:w="1560"/>
            <w:tcBorders>
              <w:top w:val="single" w:color="3A3530" w:sz="1"/>
              <w:left w:val="single" w:color="3A3530" w:sz="1"/>
              <w:bottom w:val="single" w:color="3A3530" w:sz="1"/>
              <w:right w:val="single" w:color="3A3530" w:sz="1"/>
            </w:tcBorders>
            <w:shd w:fill="0D0B08" w:val="clear"/>
            <w:tcMar>
              <w:top w:type="dxa" w:w="80"/>
              <w:left w:type="dxa" w:w="80"/>
              <w:bottom w:type="dxa" w:w="80"/>
              <w:right w:type="dxa" w:w="80"/>
            </w:tcMar>
          </w:tcPr>
          <w:p>
            <w:pPr>
              <w:jc w:val="center"/>
            </w:pPr>
            <w:r>
              <w:rPr>
                <w:rFonts w:ascii="Arial" w:cs="Arial" w:eastAsia="Arial" w:hAnsi="Arial"/>
                <w:b/>
                <w:bCs/>
                <w:color w:val="C8963C"/>
                <w:sz w:val="17"/>
                <w:szCs w:val="17"/>
              </w:rPr>
              <w:t xml:space="preserve">Bonus %</w:t>
            </w:r>
          </w:p>
        </w:tc>
        <w:tc>
          <w:tcPr>
            <w:tcW w:type="dxa" w:w="1560"/>
            <w:tcBorders>
              <w:top w:val="single" w:color="3A3530" w:sz="1"/>
              <w:left w:val="single" w:color="3A3530" w:sz="1"/>
              <w:bottom w:val="single" w:color="3A3530" w:sz="1"/>
              <w:right w:val="single" w:color="3A3530" w:sz="1"/>
            </w:tcBorders>
            <w:shd w:fill="0D0B08" w:val="clear"/>
            <w:tcMar>
              <w:top w:type="dxa" w:w="80"/>
              <w:left w:type="dxa" w:w="80"/>
              <w:bottom w:type="dxa" w:w="80"/>
              <w:right w:type="dxa" w:w="80"/>
            </w:tcMar>
          </w:tcPr>
          <w:p>
            <w:pPr>
              <w:jc w:val="center"/>
            </w:pPr>
            <w:r>
              <w:rPr>
                <w:rFonts w:ascii="Arial" w:cs="Arial" w:eastAsia="Arial" w:hAnsi="Arial"/>
                <w:b/>
                <w:bCs/>
                <w:color w:val="C8963C"/>
                <w:sz w:val="17"/>
                <w:szCs w:val="17"/>
              </w:rPr>
              <w:t xml:space="preserve">Isaac Total</w:t>
            </w:r>
          </w:p>
        </w:tc>
      </w:tr>
      <w:tr>
        <w:tc>
          <w:tcPr>
            <w:tcW w:type="dxa" w:w="1560"/>
            <w:tcBorders>
              <w:top w:val="single" w:color="3A3530" w:sz="1"/>
              <w:left w:val="single" w:color="3A3530" w:sz="1"/>
              <w:bottom w:val="single" w:color="3A3530" w:sz="1"/>
              <w:right w:val="single" w:color="3A3530" w:sz="1"/>
            </w:tcBorders>
            <w:shd w:fill="F0EAE0" w:val="clear"/>
            <w:tcMar>
              <w:top w:type="dxa" w:w="70"/>
              <w:left w:type="dxa" w:w="80"/>
              <w:bottom w:type="dxa" w:w="70"/>
              <w:right w:type="dxa" w:w="80"/>
            </w:tcMar>
          </w:tcPr>
          <w:p>
            <w:pPr>
              <w:jc w:val="left"/>
            </w:pPr>
            <w:r>
              <w:rPr>
                <w:rFonts w:ascii="Arial" w:cs="Arial" w:eastAsia="Arial" w:hAnsi="Arial"/>
                <w:b w:val="false"/>
                <w:bCs w:val="false"/>
                <w:color w:val="2C2C2C"/>
                <w:sz w:val="18"/>
                <w:szCs w:val="18"/>
              </w:rPr>
              <w:t xml:space="preserve">Base Milestone</w:t>
            </w:r>
          </w:p>
        </w:tc>
        <w:tc>
          <w:tcPr>
            <w:tcW w:type="dxa" w:w="1560"/>
            <w:tcBorders>
              <w:top w:val="single" w:color="3A3530" w:sz="1"/>
              <w:left w:val="single" w:color="3A3530" w:sz="1"/>
              <w:bottom w:val="single" w:color="3A3530" w:sz="1"/>
              <w:right w:val="single" w:color="3A3530" w:sz="1"/>
            </w:tcBorders>
            <w:shd w:fill="F0EAE0" w:val="clear"/>
            <w:tcMar>
              <w:top w:type="dxa" w:w="70"/>
              <w:left w:type="dxa" w:w="80"/>
              <w:bottom w:type="dxa" w:w="70"/>
              <w:right w:type="dxa" w:w="80"/>
            </w:tcMar>
          </w:tcPr>
          <w:p>
            <w:pPr>
              <w:jc w:val="center"/>
            </w:pPr>
            <w:r>
              <w:rPr>
                <w:rFonts w:ascii="Arial" w:cs="Arial" w:eastAsia="Arial" w:hAnsi="Arial"/>
                <w:b w:val="false"/>
                <w:bCs w:val="false"/>
                <w:color w:val="2C2C2C"/>
                <w:sz w:val="18"/>
                <w:szCs w:val="18"/>
              </w:rPr>
              <w:t xml:space="preserve">$150,000</w:t>
            </w:r>
          </w:p>
        </w:tc>
        <w:tc>
          <w:tcPr>
            <w:tcW w:type="dxa" w:w="1560"/>
            <w:tcBorders>
              <w:top w:val="single" w:color="3A3530" w:sz="1"/>
              <w:left w:val="single" w:color="3A3530" w:sz="1"/>
              <w:bottom w:val="single" w:color="3A3530" w:sz="1"/>
              <w:right w:val="single" w:color="3A3530" w:sz="1"/>
            </w:tcBorders>
            <w:shd w:fill="F0EAE0" w:val="clear"/>
            <w:tcMar>
              <w:top w:type="dxa" w:w="70"/>
              <w:left w:type="dxa" w:w="80"/>
              <w:bottom w:type="dxa" w:w="70"/>
              <w:right w:type="dxa" w:w="80"/>
            </w:tcMar>
          </w:tcPr>
          <w:p>
            <w:pPr>
              <w:jc w:val="center"/>
            </w:pPr>
            <w:r>
              <w:rPr>
                <w:rFonts w:ascii="Arial" w:cs="Arial" w:eastAsia="Arial" w:hAnsi="Arial"/>
                <w:b w:val="false"/>
                <w:bCs w:val="false"/>
                <w:color w:val="2C2C2C"/>
                <w:sz w:val="18"/>
                <w:szCs w:val="18"/>
              </w:rPr>
              <w:t xml:space="preserve">35%+</w:t>
            </w:r>
          </w:p>
        </w:tc>
        <w:tc>
          <w:tcPr>
            <w:tcW w:type="dxa" w:w="1560"/>
            <w:tcBorders>
              <w:top w:val="single" w:color="3A3530" w:sz="1"/>
              <w:left w:val="single" w:color="3A3530" w:sz="1"/>
              <w:bottom w:val="single" w:color="3A3530" w:sz="1"/>
              <w:right w:val="single" w:color="3A3530" w:sz="1"/>
            </w:tcBorders>
            <w:shd w:fill="F0EAE0" w:val="clear"/>
            <w:tcMar>
              <w:top w:type="dxa" w:w="70"/>
              <w:left w:type="dxa" w:w="80"/>
              <w:bottom w:type="dxa" w:w="70"/>
              <w:right w:type="dxa" w:w="80"/>
            </w:tcMar>
          </w:tcPr>
          <w:p>
            <w:pPr>
              <w:jc w:val="center"/>
            </w:pPr>
            <w:r>
              <w:rPr>
                <w:rFonts w:ascii="Arial" w:cs="Arial" w:eastAsia="Arial" w:hAnsi="Arial"/>
                <w:b w:val="false"/>
                <w:bCs w:val="false"/>
                <w:color w:val="2C2C2C"/>
                <w:sz w:val="18"/>
                <w:szCs w:val="18"/>
              </w:rPr>
              <w:t xml:space="preserve">12%+</w:t>
            </w:r>
          </w:p>
        </w:tc>
        <w:tc>
          <w:tcPr>
            <w:tcW w:type="dxa" w:w="1560"/>
            <w:tcBorders>
              <w:top w:val="single" w:color="3A3530" w:sz="1"/>
              <w:left w:val="single" w:color="3A3530" w:sz="1"/>
              <w:bottom w:val="single" w:color="3A3530" w:sz="1"/>
              <w:right w:val="single" w:color="3A3530" w:sz="1"/>
            </w:tcBorders>
            <w:shd w:fill="F0EAE0" w:val="clear"/>
            <w:tcMar>
              <w:top w:type="dxa" w:w="70"/>
              <w:left w:type="dxa" w:w="80"/>
              <w:bottom w:type="dxa" w:w="70"/>
              <w:right w:type="dxa" w:w="80"/>
            </w:tcMar>
          </w:tcPr>
          <w:p>
            <w:pPr>
              <w:jc w:val="center"/>
            </w:pPr>
            <w:r>
              <w:rPr>
                <w:rFonts w:ascii="Arial" w:cs="Arial" w:eastAsia="Arial" w:hAnsi="Arial"/>
                <w:b/>
                <w:bCs/>
                <w:color w:val="2E7D52"/>
                <w:sz w:val="18"/>
                <w:szCs w:val="18"/>
              </w:rPr>
              <w:t xml:space="preserve">2%</w:t>
            </w:r>
          </w:p>
        </w:tc>
        <w:tc>
          <w:tcPr>
            <w:tcW w:type="dxa" w:w="1560"/>
            <w:tcBorders>
              <w:top w:val="single" w:color="3A3530" w:sz="1"/>
              <w:left w:val="single" w:color="3A3530" w:sz="1"/>
              <w:bottom w:val="single" w:color="3A3530" w:sz="1"/>
              <w:right w:val="single" w:color="3A3530" w:sz="1"/>
            </w:tcBorders>
            <w:shd w:fill="F0EAE0" w:val="clear"/>
            <w:tcMar>
              <w:top w:type="dxa" w:w="70"/>
              <w:left w:type="dxa" w:w="80"/>
              <w:bottom w:type="dxa" w:w="70"/>
              <w:right w:type="dxa" w:w="80"/>
            </w:tcMar>
          </w:tcPr>
          <w:p>
            <w:pPr>
              <w:jc w:val="center"/>
            </w:pPr>
            <w:r>
              <w:rPr>
                <w:rFonts w:ascii="Arial" w:cs="Arial" w:eastAsia="Arial" w:hAnsi="Arial"/>
                <w:b/>
                <w:bCs/>
                <w:color w:val="2E7D52"/>
                <w:sz w:val="18"/>
                <w:szCs w:val="18"/>
              </w:rPr>
              <w:t xml:space="preserve">12% total</w:t>
            </w:r>
          </w:p>
        </w:tc>
      </w:tr>
      <w:tr>
        <w:tc>
          <w:tcPr>
            <w:tcW w:type="dxa" w:w="1560"/>
            <w:tcBorders>
              <w:top w:val="single" w:color="3A3530" w:sz="1"/>
              <w:left w:val="single" w:color="3A3530" w:sz="1"/>
              <w:bottom w:val="single" w:color="3A3530" w:sz="1"/>
              <w:right w:val="single" w:color="3A3530" w:sz="1"/>
            </w:tcBorders>
            <w:shd w:fill="FFFFFF" w:val="clear"/>
            <w:tcMar>
              <w:top w:type="dxa" w:w="70"/>
              <w:left w:type="dxa" w:w="80"/>
              <w:bottom w:type="dxa" w:w="70"/>
              <w:right w:type="dxa" w:w="80"/>
            </w:tcMar>
          </w:tcPr>
          <w:p>
            <w:pPr>
              <w:jc w:val="left"/>
            </w:pPr>
            <w:r>
              <w:rPr>
                <w:rFonts w:ascii="Arial" w:cs="Arial" w:eastAsia="Arial" w:hAnsi="Arial"/>
                <w:b w:val="false"/>
                <w:bCs w:val="false"/>
                <w:color w:val="2C2C2C"/>
                <w:sz w:val="18"/>
                <w:szCs w:val="18"/>
              </w:rPr>
              <w:t xml:space="preserve">Stretch Milestone</w:t>
            </w:r>
          </w:p>
        </w:tc>
        <w:tc>
          <w:tcPr>
            <w:tcW w:type="dxa" w:w="1560"/>
            <w:tcBorders>
              <w:top w:val="single" w:color="3A3530" w:sz="1"/>
              <w:left w:val="single" w:color="3A3530" w:sz="1"/>
              <w:bottom w:val="single" w:color="3A3530" w:sz="1"/>
              <w:right w:val="single" w:color="3A3530" w:sz="1"/>
            </w:tcBorders>
            <w:shd w:fill="FFFFFF" w:val="clear"/>
            <w:tcMar>
              <w:top w:type="dxa" w:w="70"/>
              <w:left w:type="dxa" w:w="80"/>
              <w:bottom w:type="dxa" w:w="70"/>
              <w:right w:type="dxa" w:w="80"/>
            </w:tcMar>
          </w:tcPr>
          <w:p>
            <w:pPr>
              <w:jc w:val="center"/>
            </w:pPr>
            <w:r>
              <w:rPr>
                <w:rFonts w:ascii="Arial" w:cs="Arial" w:eastAsia="Arial" w:hAnsi="Arial"/>
                <w:b w:val="false"/>
                <w:bCs w:val="false"/>
                <w:color w:val="2C2C2C"/>
                <w:sz w:val="18"/>
                <w:szCs w:val="18"/>
              </w:rPr>
              <w:t xml:space="preserve">$200,000</w:t>
            </w:r>
          </w:p>
        </w:tc>
        <w:tc>
          <w:tcPr>
            <w:tcW w:type="dxa" w:w="1560"/>
            <w:tcBorders>
              <w:top w:val="single" w:color="3A3530" w:sz="1"/>
              <w:left w:val="single" w:color="3A3530" w:sz="1"/>
              <w:bottom w:val="single" w:color="3A3530" w:sz="1"/>
              <w:right w:val="single" w:color="3A3530" w:sz="1"/>
            </w:tcBorders>
            <w:shd w:fill="FFFFFF" w:val="clear"/>
            <w:tcMar>
              <w:top w:type="dxa" w:w="70"/>
              <w:left w:type="dxa" w:w="80"/>
              <w:bottom w:type="dxa" w:w="70"/>
              <w:right w:type="dxa" w:w="80"/>
            </w:tcMar>
          </w:tcPr>
          <w:p>
            <w:pPr>
              <w:jc w:val="center"/>
            </w:pPr>
            <w:r>
              <w:rPr>
                <w:rFonts w:ascii="Arial" w:cs="Arial" w:eastAsia="Arial" w:hAnsi="Arial"/>
                <w:b w:val="false"/>
                <w:bCs w:val="false"/>
                <w:color w:val="2C2C2C"/>
                <w:sz w:val="18"/>
                <w:szCs w:val="18"/>
              </w:rPr>
              <w:t xml:space="preserve">35%+</w:t>
            </w:r>
          </w:p>
        </w:tc>
        <w:tc>
          <w:tcPr>
            <w:tcW w:type="dxa" w:w="1560"/>
            <w:tcBorders>
              <w:top w:val="single" w:color="3A3530" w:sz="1"/>
              <w:left w:val="single" w:color="3A3530" w:sz="1"/>
              <w:bottom w:val="single" w:color="3A3530" w:sz="1"/>
              <w:right w:val="single" w:color="3A3530" w:sz="1"/>
            </w:tcBorders>
            <w:shd w:fill="FFFFFF" w:val="clear"/>
            <w:tcMar>
              <w:top w:type="dxa" w:w="70"/>
              <w:left w:type="dxa" w:w="80"/>
              <w:bottom w:type="dxa" w:w="70"/>
              <w:right w:type="dxa" w:w="80"/>
            </w:tcMar>
          </w:tcPr>
          <w:p>
            <w:pPr>
              <w:jc w:val="center"/>
            </w:pPr>
            <w:r>
              <w:rPr>
                <w:rFonts w:ascii="Arial" w:cs="Arial" w:eastAsia="Arial" w:hAnsi="Arial"/>
                <w:b w:val="false"/>
                <w:bCs w:val="false"/>
                <w:color w:val="2C2C2C"/>
                <w:sz w:val="18"/>
                <w:szCs w:val="18"/>
              </w:rPr>
              <w:t xml:space="preserve">20%+</w:t>
            </w:r>
          </w:p>
        </w:tc>
        <w:tc>
          <w:tcPr>
            <w:tcW w:type="dxa" w:w="1560"/>
            <w:tcBorders>
              <w:top w:val="single" w:color="3A3530" w:sz="1"/>
              <w:left w:val="single" w:color="3A3530" w:sz="1"/>
              <w:bottom w:val="single" w:color="3A3530" w:sz="1"/>
              <w:right w:val="single" w:color="3A3530" w:sz="1"/>
            </w:tcBorders>
            <w:shd w:fill="FFFFFF" w:val="clear"/>
            <w:tcMar>
              <w:top w:type="dxa" w:w="70"/>
              <w:left w:type="dxa" w:w="80"/>
              <w:bottom w:type="dxa" w:w="70"/>
              <w:right w:type="dxa" w:w="80"/>
            </w:tcMar>
          </w:tcPr>
          <w:p>
            <w:pPr>
              <w:jc w:val="center"/>
            </w:pPr>
            <w:r>
              <w:rPr>
                <w:rFonts w:ascii="Arial" w:cs="Arial" w:eastAsia="Arial" w:hAnsi="Arial"/>
                <w:b/>
                <w:bCs/>
                <w:color w:val="2E7D52"/>
                <w:sz w:val="18"/>
                <w:szCs w:val="18"/>
              </w:rPr>
              <w:t xml:space="preserve">3%</w:t>
            </w:r>
          </w:p>
        </w:tc>
        <w:tc>
          <w:tcPr>
            <w:tcW w:type="dxa" w:w="1560"/>
            <w:tcBorders>
              <w:top w:val="single" w:color="3A3530" w:sz="1"/>
              <w:left w:val="single" w:color="3A3530" w:sz="1"/>
              <w:bottom w:val="single" w:color="3A3530" w:sz="1"/>
              <w:right w:val="single" w:color="3A3530" w:sz="1"/>
            </w:tcBorders>
            <w:shd w:fill="FFFFFF" w:val="clear"/>
            <w:tcMar>
              <w:top w:type="dxa" w:w="70"/>
              <w:left w:type="dxa" w:w="80"/>
              <w:bottom w:type="dxa" w:w="70"/>
              <w:right w:type="dxa" w:w="80"/>
            </w:tcMar>
          </w:tcPr>
          <w:p>
            <w:pPr>
              <w:jc w:val="center"/>
            </w:pPr>
            <w:r>
              <w:rPr>
                <w:rFonts w:ascii="Arial" w:cs="Arial" w:eastAsia="Arial" w:hAnsi="Arial"/>
                <w:b/>
                <w:bCs/>
                <w:color w:val="2E7D52"/>
                <w:sz w:val="18"/>
                <w:szCs w:val="18"/>
              </w:rPr>
              <w:t xml:space="preserve">13% total</w:t>
            </w:r>
          </w:p>
        </w:tc>
      </w:tr>
    </w:tbl>
    <w:p>
      <w:pPr>
        <w:spacing w:before="80" w:after="0"/>
      </w:pPr>
    </w:p>
    <w:p>
      <w:pPr>
        <w:spacing w:before="60" w:after="100"/>
      </w:pPr>
      <w:r>
        <w:rPr>
          <w:rFonts w:ascii="Arial" w:cs="Arial" w:eastAsia="Arial" w:hAnsi="Arial"/>
          <w:b w:val="false"/>
          <w:bCs w:val="false"/>
          <w:i/>
          <w:iCs/>
          <w:color w:val="2C2C2C"/>
          <w:sz w:val="22"/>
          <w:szCs w:val="22"/>
        </w:rPr>
        <w:t xml:space="preserve">Both tiers require all three gates to be individually met at the higher threshold for the stretch tier to apply. The stretch tier does not activate if Gate 3 is only at 12% — it requires 20% or above.</w:t>
      </w:r>
    </w:p>
    <w:p>
      <w:pPr>
        <w:spacing w:before="120" w:after="0"/>
      </w:pPr>
    </w:p>
    <w:p>
      <w:pPr>
        <w:pStyle w:val="Heading2"/>
        <w:spacing w:before="320" w:after="120"/>
      </w:pPr>
      <w:r>
        <w:rPr>
          <w:rFonts w:ascii="Arial" w:cs="Arial" w:eastAsia="Arial" w:hAnsi="Arial"/>
          <w:b/>
          <w:bCs/>
          <w:color w:val="C8963C"/>
          <w:sz w:val="26"/>
          <w:szCs w:val="26"/>
        </w:rPr>
        <w:t xml:space="preserve">9.3  Business Reserve Requirement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60"/>
            </w:pPr>
            <w:r>
              <w:rPr>
                <w:rFonts w:ascii="Arial" w:cs="Arial" w:eastAsia="Arial" w:hAnsi="Arial"/>
                <w:b/>
                <w:bCs/>
                <w:caps/>
                <w:color w:val="C8963C"/>
                <w:spacing w:val="60"/>
                <w:sz w:val="17"/>
                <w:szCs w:val="17"/>
              </w:rPr>
              <w:t xml:space="preserve">BUSINESS FIRST — RESERVE BEFORE BONUS</w:t>
            </w:r>
          </w:p>
          <w:p>
            <w:pPr>
              <w:spacing w:before="0" w:after="60"/>
            </w:pPr>
            <w:r>
              <w:rPr>
                <w:rFonts w:ascii="Arial" w:cs="Arial" w:eastAsia="Arial" w:hAnsi="Arial"/>
                <w:color w:val="EDE0C4"/>
                <w:sz w:val="21"/>
                <w:szCs w:val="21"/>
              </w:rPr>
              <w:t xml:space="preserve">Before any milestone bonus is paid, a minimum operating reserve of $5,000 CAD must remain in the Lee Entertainment business account after all expenses, monthly partner payments, and the proposed bonus are accounted for.</w:t>
            </w:r>
          </w:p>
          <w:p>
            <w:pPr>
              <w:spacing w:before="0" w:after="0"/>
            </w:pPr>
            <w:r>
              <w:rPr>
                <w:rFonts w:ascii="Arial" w:cs="Arial" w:eastAsia="Arial" w:hAnsi="Arial"/>
                <w:color w:val="EDE0C4"/>
                <w:sz w:val="21"/>
                <w:szCs w:val="21"/>
              </w:rPr>
              <w:t xml:space="preserve">If paying the milestone bonus would reduce the business account below $5,000, the bonus is deferred — not cancelled — until the reserve threshold is restored. A deferred bonus must be paid within 60 days of the reserve being restored, or by March 31 of the following year, whichever comes first.</w:t>
            </w:r>
          </w:p>
        </w:tc>
      </w:tr>
    </w:tbl>
    <w:p>
      <w:pPr>
        <w:spacing w:before="120" w:after="0"/>
      </w:pPr>
    </w:p>
    <w:p>
      <w:pPr>
        <w:pStyle w:val="Heading2"/>
        <w:spacing w:before="320" w:after="120"/>
      </w:pPr>
      <w:r>
        <w:rPr>
          <w:rFonts w:ascii="Arial" w:cs="Arial" w:eastAsia="Arial" w:hAnsi="Arial"/>
          <w:b/>
          <w:bCs/>
          <w:color w:val="C8963C"/>
          <w:sz w:val="26"/>
          <w:szCs w:val="26"/>
        </w:rPr>
        <w:t xml:space="preserve">9.4  Permanent Exclusions</w:t>
      </w:r>
    </w:p>
    <w:p>
      <w:pPr>
        <w:spacing w:before="60" w:after="100"/>
      </w:pPr>
      <w:r>
        <w:rPr>
          <w:rFonts w:ascii="Arial" w:cs="Arial" w:eastAsia="Arial" w:hAnsi="Arial"/>
          <w:b w:val="false"/>
          <w:bCs w:val="false"/>
          <w:i w:val="false"/>
          <w:iCs w:val="false"/>
          <w:color w:val="2C2C2C"/>
          <w:sz w:val="22"/>
          <w:szCs w:val="22"/>
        </w:rPr>
        <w:t xml:space="preserve">The following events are permanently excluded from all Lee Entertainment financial calculations — including gross revenue, net profit, monthly earnings, milestone thresholds, and marketing attribution. These exclusions apply every year automatically without amendment.</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B2335" w:sz="3"/>
              <w:left w:val="thick" w:color="9B2335" w:sz="18"/>
              <w:bottom w:val="single" w:color="9B2335" w:sz="3"/>
              <w:right w:val="single" w:color="9B2335" w:sz="3"/>
            </w:tcBorders>
            <w:shd w:fill="FDF5F5" w:val="clear"/>
            <w:tcMar>
              <w:top w:type="dxa" w:w="200"/>
              <w:left w:type="dxa" w:w="280"/>
              <w:bottom w:type="dxa" w:w="200"/>
              <w:right w:type="dxa" w:w="280"/>
            </w:tcMar>
          </w:tcPr>
          <w:p>
            <w:pPr>
              <w:spacing w:before="0" w:after="60"/>
            </w:pPr>
            <w:r>
              <w:rPr>
                <w:rFonts w:ascii="Arial" w:cs="Arial" w:eastAsia="Arial" w:hAnsi="Arial"/>
                <w:b/>
                <w:bCs/>
                <w:caps/>
                <w:color w:val="9B2335"/>
                <w:spacing w:val="40"/>
                <w:sz w:val="17"/>
                <w:szCs w:val="17"/>
              </w:rPr>
              <w:t xml:space="preserve">THESE EVENTS ARE NEVER COUNTED</w:t>
            </w:r>
          </w:p>
          <w:p>
            <w:pPr>
              <w:spacing w:before="0" w:after="60"/>
            </w:pPr>
            <w:r>
              <w:rPr>
                <w:rFonts w:ascii="Arial" w:cs="Arial" w:eastAsia="Arial" w:hAnsi="Arial"/>
                <w:b/>
                <w:bCs/>
                <w:color w:val="0D0B08"/>
                <w:sz w:val="21"/>
                <w:szCs w:val="21"/>
              </w:rPr>
              <w:t xml:space="preserve">New Year's Eve: </w:t>
            </w:r>
            <w:r>
              <w:rPr>
                <w:rFonts w:ascii="Arial" w:cs="Arial" w:eastAsia="Arial" w:hAnsi="Arial"/>
                <w:color w:val="2C2C2C"/>
                <w:sz w:val="21"/>
                <w:szCs w:val="21"/>
              </w:rPr>
              <w:t xml:space="preserve">Any New Year's Eve event performed by Abraham Lee is designated as a personal performance and is fully excluded from all financial calculations in this agreement. This exclusion applies automatically every year. Isaac Justesen earns no flat rate, no percentage, and no milestone credit from this event.</w:t>
            </w:r>
          </w:p>
          <w:p>
            <w:pPr>
              <w:spacing w:before="0" w:after="0"/>
            </w:pPr>
            <w:r>
              <w:rPr>
                <w:rFonts w:ascii="Arial" w:cs="Arial" w:eastAsia="Arial" w:hAnsi="Arial"/>
                <w:b/>
                <w:bCs/>
                <w:color w:val="0D0B08"/>
                <w:sz w:val="21"/>
                <w:szCs w:val="21"/>
              </w:rPr>
              <w:t xml:space="preserve">Charity and Community Events: </w:t>
            </w:r>
            <w:r>
              <w:rPr>
                <w:rFonts w:ascii="Arial" w:cs="Arial" w:eastAsia="Arial" w:hAnsi="Arial"/>
                <w:color w:val="2C2C2C"/>
                <w:sz w:val="21"/>
                <w:szCs w:val="21"/>
              </w:rPr>
              <w:t xml:space="preserve">Any event where the total fee intentionally charged by Abraham Lee is under $1,100 CAD — including events with no charge at all — is classified as a charity or community event and is fully excluded. Isaac earns nothing from these events. Note: an unpaid or disputed invoice does not qualify as a charity exclusion. The exclusion applies only when Abraham Lee intentionally sets the fee below $1,100 as an act of community service or charitable giving.</w:t>
            </w:r>
          </w:p>
        </w:tc>
      </w:tr>
    </w:tbl>
    <w:p>
      <w:pPr>
        <w:spacing w:before="120" w:after="0"/>
      </w:pPr>
    </w:p>
    <w:p>
      <w:pPr>
        <w:pStyle w:val="Heading2"/>
        <w:spacing w:before="320" w:after="120"/>
      </w:pPr>
      <w:r>
        <w:rPr>
          <w:rFonts w:ascii="Arial" w:cs="Arial" w:eastAsia="Arial" w:hAnsi="Arial"/>
          <w:b/>
          <w:bCs/>
          <w:color w:val="C8963C"/>
          <w:sz w:val="26"/>
          <w:szCs w:val="26"/>
        </w:rPr>
        <w:t xml:space="preserve">9.5  Active Participation Requirement</w:t>
      </w:r>
    </w:p>
    <w:p>
      <w:pPr>
        <w:spacing w:before="60" w:after="100"/>
      </w:pPr>
      <w:r>
        <w:rPr>
          <w:rFonts w:ascii="Arial" w:cs="Arial" w:eastAsia="Arial" w:hAnsi="Arial"/>
          <w:b w:val="false"/>
          <w:bCs w:val="false"/>
          <w:i w:val="false"/>
          <w:iCs w:val="false"/>
          <w:color w:val="2C2C2C"/>
          <w:sz w:val="22"/>
          <w:szCs w:val="22"/>
        </w:rPr>
        <w:t xml:space="preserve">Isaac Justesen must have been an active and contributing partner for a minimum of 10 of the 12 calendar months in the relevant year to qualify for the milestone bonus. Months where Isaac failed to fulfil his responsibilities without reasonable explanation do not count toward the 10-month minimum.</w:t>
      </w:r>
    </w:p>
    <w:p>
      <w:pPr>
        <w:spacing w:before="60" w:after="100"/>
      </w:pPr>
      <w:r>
        <w:rPr>
          <w:rFonts w:ascii="Arial" w:cs="Arial" w:eastAsia="Arial" w:hAnsi="Arial"/>
          <w:b w:val="false"/>
          <w:bCs w:val="false"/>
          <w:i w:val="false"/>
          <w:iCs w:val="false"/>
          <w:color w:val="2C2C2C"/>
          <w:sz w:val="22"/>
          <w:szCs w:val="22"/>
        </w:rPr>
        <w:t xml:space="preserve">If Isaac joined mid-year, the revenue threshold and marketing attribution requirement will be pro-rated based on the number of full months active. The 35% profitability gate remains fixed regardless of start date.</w:t>
      </w:r>
    </w:p>
    <w:p>
      <w:pPr>
        <w:spacing w:before="120" w:after="0"/>
      </w:pPr>
    </w:p>
    <w:p>
      <w:pPr>
        <w:pStyle w:val="Heading2"/>
        <w:spacing w:before="320" w:after="120"/>
      </w:pPr>
      <w:r>
        <w:rPr>
          <w:rFonts w:ascii="Arial" w:cs="Arial" w:eastAsia="Arial" w:hAnsi="Arial"/>
          <w:b/>
          <w:bCs/>
          <w:color w:val="C8963C"/>
          <w:sz w:val="26"/>
          <w:szCs w:val="26"/>
        </w:rPr>
        <w:t xml:space="preserve">9.6  Annual Review Process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Revenue Count Date</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December 31. Only collected payments on or before this date count toward the annual milestone.</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Annual Summary</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Abraham Lee prepares an annual financial summary within 21 days of December 31 showing gross revenue, expenses, net profit, margin, and excluded events.</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Marketing Report</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Isaac Justesen submits a marketing attribution report by January 10 showing lead source data, Analytics traffic, and confirmed bookings attributable to his efforts.</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Joint Review</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Both parties review and confirm figures jointly. Any dispute must be raised in writing within 10 business days of receiving the summary.</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Payment Deadline</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Bonus paid by January 31 if all gates are cleared and reserve is met. Deferred payment rules in Section 9.3 apply if reserve condition is not met.</w:t>
            </w:r>
          </w:p>
        </w:tc>
      </w:tr>
    </w:tbl>
    <w:p>
      <w:pPr>
        <w:spacing w:before="120" w:after="0"/>
      </w:pPr>
    </w:p>
    <w:p>
      <w:pPr>
        <w:pStyle w:val="Heading2"/>
        <w:spacing w:before="320" w:after="120"/>
      </w:pPr>
      <w:r>
        <w:rPr>
          <w:rFonts w:ascii="Arial" w:cs="Arial" w:eastAsia="Arial" w:hAnsi="Arial"/>
          <w:b/>
          <w:bCs/>
          <w:color w:val="C8963C"/>
          <w:sz w:val="26"/>
          <w:szCs w:val="26"/>
        </w:rPr>
        <w:t xml:space="preserve">9.7  Worked Examples</w:t>
      </w:r>
    </w:p>
    <w:p>
      <w:pPr>
        <w:spacing w:before="60" w:after="100"/>
      </w:pPr>
      <w:r>
        <w:rPr>
          <w:rFonts w:ascii="Arial" w:cs="Arial" w:eastAsia="Arial" w:hAnsi="Arial"/>
          <w:b w:val="false"/>
          <w:bCs w:val="false"/>
          <w:i w:val="false"/>
          <w:iCs w:val="false"/>
          <w:color w:val="2C2C2C"/>
          <w:sz w:val="22"/>
          <w:szCs w:val="22"/>
        </w:rPr>
        <w:t xml:space="preserve">The following illustrates how the three-gate system works in practice:</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920"/>
        <w:gridCol w:w="2040"/>
        <w:gridCol w:w="3000"/>
      </w:tblGrid>
      <w:tr>
        <w:trPr>
          <w:tblHeader/>
        </w:trPr>
        <w:tc>
          <w:tcPr>
            <w:tcW w:type="dxa" w:w="24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7"/>
                <w:szCs w:val="17"/>
              </w:rPr>
              <w:t xml:space="preserve">Scenario</w:t>
            </w:r>
          </w:p>
        </w:tc>
        <w:tc>
          <w:tcPr>
            <w:tcW w:type="dxa" w:w="192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7"/>
                <w:szCs w:val="17"/>
              </w:rPr>
              <w:t xml:space="preserve">Net Profit</w:t>
            </w:r>
          </w:p>
        </w:tc>
        <w:tc>
          <w:tcPr>
            <w:tcW w:type="dxa" w:w="204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7"/>
                <w:szCs w:val="17"/>
              </w:rPr>
              <w:t xml:space="preserve">Gates</w:t>
            </w:r>
          </w:p>
        </w:tc>
        <w:tc>
          <w:tcPr>
            <w:tcW w:type="dxa" w:w="30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7"/>
                <w:szCs w:val="17"/>
              </w:rPr>
              <w:t xml:space="preserve">Isaac's Bonus</w:t>
            </w:r>
          </w:p>
        </w:tc>
      </w:tr>
      <w:tr>
        <w:tc>
          <w:tcPr>
            <w:tcW w:type="dxa" w:w="2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color w:val="2C2C2C"/>
                <w:sz w:val="17"/>
                <w:szCs w:val="17"/>
              </w:rPr>
              <w:t xml:space="preserve">$150K gross, 40% margin, 14% marketing</w:t>
            </w:r>
          </w:p>
        </w:tc>
        <w:tc>
          <w:tcPr>
            <w:tcW w:type="dxa" w:w="192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pPr>
              <w:jc w:val="right"/>
            </w:pPr>
            <w:r>
              <w:rPr>
                <w:rFonts w:ascii="Arial" w:cs="Arial" w:eastAsia="Arial" w:hAnsi="Arial"/>
                <w:color w:val="2C2C2C"/>
                <w:sz w:val="17"/>
                <w:szCs w:val="17"/>
              </w:rPr>
              <w:t xml:space="preserve">$60,000</w:t>
            </w:r>
          </w:p>
        </w:tc>
        <w:tc>
          <w:tcPr>
            <w:tcW w:type="dxa" w:w="204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7"/>
                <w:szCs w:val="17"/>
              </w:rPr>
              <w:t xml:space="preserve">✓ All 3 clear</w:t>
            </w:r>
          </w:p>
        </w:tc>
        <w:tc>
          <w:tcPr>
            <w:tcW w:type="dxa" w:w="30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7"/>
                <w:szCs w:val="17"/>
              </w:rPr>
              <w:t xml:space="preserve">$1,200  (Base 2%)</w:t>
            </w:r>
          </w:p>
        </w:tc>
      </w:tr>
      <w:tr>
        <w:tc>
          <w:tcPr>
            <w:tcW w:type="dxa" w:w="2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color w:val="2C2C2C"/>
                <w:sz w:val="17"/>
                <w:szCs w:val="17"/>
              </w:rPr>
              <w:t xml:space="preserve">$150K gross, 28% margin, 14% marketing</w:t>
            </w:r>
          </w:p>
        </w:tc>
        <w:tc>
          <w:tcPr>
            <w:tcW w:type="dxa" w:w="192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pPr>
              <w:jc w:val="right"/>
            </w:pPr>
            <w:r>
              <w:rPr>
                <w:rFonts w:ascii="Arial" w:cs="Arial" w:eastAsia="Arial" w:hAnsi="Arial"/>
                <w:color w:val="2C2C2C"/>
                <w:sz w:val="17"/>
                <w:szCs w:val="17"/>
              </w:rPr>
              <w:t xml:space="preserve">$42,000</w:t>
            </w:r>
          </w:p>
        </w:tc>
        <w:tc>
          <w:tcPr>
            <w:tcW w:type="dxa" w:w="204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9B2335"/>
                <w:sz w:val="17"/>
                <w:szCs w:val="17"/>
              </w:rPr>
              <w:t xml:space="preserve">✗ Gate 2 fails</w:t>
            </w:r>
          </w:p>
        </w:tc>
        <w:tc>
          <w:tcPr>
            <w:tcW w:type="dxa" w:w="30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9B2335"/>
                <w:sz w:val="17"/>
                <w:szCs w:val="17"/>
              </w:rPr>
              <w:t xml:space="preserve">$0  — not profitable enough</w:t>
            </w:r>
          </w:p>
        </w:tc>
      </w:tr>
      <w:tr>
        <w:tc>
          <w:tcPr>
            <w:tcW w:type="dxa" w:w="2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color w:val="2C2C2C"/>
                <w:sz w:val="17"/>
                <w:szCs w:val="17"/>
              </w:rPr>
              <w:t xml:space="preserve">$150K gross, 40% margin, 9% marketing</w:t>
            </w:r>
          </w:p>
        </w:tc>
        <w:tc>
          <w:tcPr>
            <w:tcW w:type="dxa" w:w="192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pPr>
              <w:jc w:val="right"/>
            </w:pPr>
            <w:r>
              <w:rPr>
                <w:rFonts w:ascii="Arial" w:cs="Arial" w:eastAsia="Arial" w:hAnsi="Arial"/>
                <w:color w:val="2C2C2C"/>
                <w:sz w:val="17"/>
                <w:szCs w:val="17"/>
              </w:rPr>
              <w:t xml:space="preserve">$60,000</w:t>
            </w:r>
          </w:p>
        </w:tc>
        <w:tc>
          <w:tcPr>
            <w:tcW w:type="dxa" w:w="204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9B2335"/>
                <w:sz w:val="17"/>
                <w:szCs w:val="17"/>
              </w:rPr>
              <w:t xml:space="preserve">✗ Gate 3 fails</w:t>
            </w:r>
          </w:p>
        </w:tc>
        <w:tc>
          <w:tcPr>
            <w:tcW w:type="dxa" w:w="30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9B2335"/>
                <w:sz w:val="17"/>
                <w:szCs w:val="17"/>
              </w:rPr>
              <w:t xml:space="preserve">$0  — marketing below 12%</w:t>
            </w:r>
          </w:p>
        </w:tc>
      </w:tr>
      <w:tr>
        <w:tc>
          <w:tcPr>
            <w:tcW w:type="dxa" w:w="2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color w:val="2C2C2C"/>
                <w:sz w:val="17"/>
                <w:szCs w:val="17"/>
              </w:rPr>
              <w:t xml:space="preserve">$200K gross, 38% margin, 22% marketing</w:t>
            </w:r>
          </w:p>
        </w:tc>
        <w:tc>
          <w:tcPr>
            <w:tcW w:type="dxa" w:w="192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pPr>
              <w:jc w:val="right"/>
            </w:pPr>
            <w:r>
              <w:rPr>
                <w:rFonts w:ascii="Arial" w:cs="Arial" w:eastAsia="Arial" w:hAnsi="Arial"/>
                <w:color w:val="2C2C2C"/>
                <w:sz w:val="17"/>
                <w:szCs w:val="17"/>
              </w:rPr>
              <w:t xml:space="preserve">$76,000</w:t>
            </w:r>
          </w:p>
        </w:tc>
        <w:tc>
          <w:tcPr>
            <w:tcW w:type="dxa" w:w="204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2E7D52"/>
                <w:sz w:val="17"/>
                <w:szCs w:val="17"/>
              </w:rPr>
              <w:t xml:space="preserve">✓ Stretch clear</w:t>
            </w:r>
          </w:p>
        </w:tc>
        <w:tc>
          <w:tcPr>
            <w:tcW w:type="dxa" w:w="30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2E7D52"/>
                <w:sz w:val="17"/>
                <w:szCs w:val="17"/>
              </w:rPr>
              <w:t xml:space="preserve">$2,280  (Stretch 3%)</w:t>
            </w:r>
          </w:p>
        </w:tc>
      </w:tr>
      <w:tr>
        <w:tc>
          <w:tcPr>
            <w:tcW w:type="dxa" w:w="2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color w:val="2C2C2C"/>
                <w:sz w:val="17"/>
                <w:szCs w:val="17"/>
              </w:rPr>
              <w:t xml:space="preserve">$155K gross, 36% margin, 15% marketing
(NYE + charity excluded)</w:t>
            </w:r>
          </w:p>
        </w:tc>
        <w:tc>
          <w:tcPr>
            <w:tcW w:type="dxa" w:w="192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pPr>
              <w:jc w:val="right"/>
            </w:pPr>
            <w:r>
              <w:rPr>
                <w:rFonts w:ascii="Arial" w:cs="Arial" w:eastAsia="Arial" w:hAnsi="Arial"/>
                <w:color w:val="2C2C2C"/>
                <w:sz w:val="17"/>
                <w:szCs w:val="17"/>
              </w:rPr>
              <w:t xml:space="preserve">$55,800</w:t>
            </w:r>
          </w:p>
        </w:tc>
        <w:tc>
          <w:tcPr>
            <w:tcW w:type="dxa" w:w="204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7"/>
                <w:szCs w:val="17"/>
              </w:rPr>
              <w:t xml:space="preserve">✓ All 3 clear</w:t>
            </w:r>
          </w:p>
        </w:tc>
        <w:tc>
          <w:tcPr>
            <w:tcW w:type="dxa" w:w="30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7"/>
                <w:szCs w:val="17"/>
              </w:rPr>
              <w:t xml:space="preserve">$1,116  (Base 2%)</w:t>
            </w:r>
          </w:p>
        </w:tc>
      </w:tr>
    </w:tbl>
    <w:p>
      <w:pPr>
        <w:spacing w:before="80" w:after="0"/>
      </w:pPr>
    </w:p>
    <w:p>
      <w:pPr>
        <w:spacing w:before="60" w:after="100"/>
      </w:pPr>
      <w:r>
        <w:rPr>
          <w:rFonts w:ascii="Arial" w:cs="Arial" w:eastAsia="Arial" w:hAnsi="Arial"/>
          <w:b w:val="false"/>
          <w:bCs w:val="false"/>
          <w:i/>
          <w:iCs/>
          <w:color w:val="2C2C2C"/>
          <w:sz w:val="22"/>
          <w:szCs w:val="22"/>
        </w:rPr>
        <w:t xml:space="preserve">All figures in Canadian dollars. Expense and revenue figures are illustrative only.</w:t>
      </w:r>
    </w:p>
    <w:p>
      <w:pPr>
        <w:spacing w:before="120" w:after="0"/>
      </w:pPr>
    </w:p>
    <w:p>
      <w:pPr>
        <w:pStyle w:val="Heading2"/>
        <w:spacing w:before="320" w:after="120"/>
      </w:pPr>
      <w:r>
        <w:rPr>
          <w:rFonts w:ascii="Arial" w:cs="Arial" w:eastAsia="Arial" w:hAnsi="Arial"/>
          <w:b/>
          <w:bCs/>
          <w:color w:val="C8963C"/>
          <w:sz w:val="26"/>
          <w:szCs w:val="26"/>
        </w:rPr>
        <w:t xml:space="preserve">9.8  Exit and Forfeiture</w:t>
      </w:r>
    </w:p>
    <w:p>
      <w:pPr>
        <w:spacing w:before="60" w:after="100"/>
      </w:pPr>
      <w:r>
        <w:rPr>
          <w:rFonts w:ascii="Arial" w:cs="Arial" w:eastAsia="Arial" w:hAnsi="Arial"/>
          <w:b w:val="false"/>
          <w:bCs w:val="false"/>
          <w:i w:val="false"/>
          <w:iCs w:val="false"/>
          <w:color w:val="2C2C2C"/>
          <w:sz w:val="22"/>
          <w:szCs w:val="22"/>
        </w:rPr>
        <w:t xml:space="preserve">If Isaac Justesen exits the partnership at any point before December 31 of any calendar year, he forfeits the milestone bonus for that year entirely. No partial milestone bonus is payable on exit. His final payment consists only of regular monthly earnings up to and including his final active month as defined in Section 7.</w:t>
      </w:r>
    </w:p>
    <w:p>
      <w:pPr>
        <w:spacing w:before="160" w:after="0"/>
      </w:pPr>
    </w:p>
    <w:p>
      <w:pPr>
        <w:pBdr>
          <w:bottom w:val="single" w:color="C8963C" w:sz="4" w:space="1"/>
        </w:pBdr>
        <w:spacing w:before="200" w:after="200"/>
      </w:pPr>
    </w:p>
    <w:p>
      <w:r>
        <w:br w:type="page"/>
      </w:r>
    </w:p>
    <w:p>
      <w:pPr>
        <w:spacing w:before="400" w:after="80"/>
      </w:pPr>
      <w:r>
        <w:rPr>
          <w:rFonts w:ascii="Arial" w:cs="Arial" w:eastAsia="Arial" w:hAnsi="Arial"/>
          <w:b/>
          <w:bCs/>
          <w:caps/>
          <w:color w:val="C8963C"/>
          <w:spacing w:val="80"/>
          <w:sz w:val="17"/>
          <w:szCs w:val="17"/>
        </w:rPr>
        <w:t xml:space="preserve">Section 10  —  GENERAL PROVISIONS</w:t>
      </w:r>
    </w:p>
    <w:p>
      <w:pPr>
        <w:pStyle w:val="Heading1"/>
        <w:spacing w:before="320" w:after="160"/>
      </w:pPr>
      <w:r>
        <w:rPr>
          <w:rFonts w:ascii="Arial" w:cs="Arial" w:eastAsia="Arial" w:hAnsi="Arial"/>
          <w:b/>
          <w:bCs/>
          <w:color w:val="0D0B08"/>
          <w:sz w:val="36"/>
          <w:szCs w:val="36"/>
        </w:rPr>
        <w:t xml:space="preserve">10.  General Provisions</w:t>
      </w:r>
    </w:p>
    <w:p>
      <w:pPr>
        <w:pBdr>
          <w:bottom w:val="single" w:color="C8963C" w:sz="4" w:space="1"/>
        </w:pBdr>
        <w:spacing w:before="20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Governing Law</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This agreement is governed by the laws of British Columbia, Canada.</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Entire Agreement</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This document represents the entire agreement between the parties and supersedes all prior verbal or written agreements.</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Amendments</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Any changes to this agreement must be made in writing and signed by both parties.</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Severability</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If any clause of this agreement is found to be unenforceable, the remaining clauses remain in full effect.</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No Partnership Interest</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This agreement does not create a formal legal partnership, joint venture, or equity stake. Isaac Justesen is a compensated contributor. Abraham Lee remains the sole owner.</w:t>
            </w:r>
          </w:p>
        </w:tc>
      </w:tr>
    </w:tbl>
    <w:p>
      <w:pPr>
        <w:spacing w:before="160" w:after="0"/>
      </w:pPr>
    </w:p>
    <w:p>
      <w:r>
        <w:br w:type="page"/>
      </w:r>
    </w:p>
    <w:p>
      <w:pPr>
        <w:spacing w:before="400" w:after="80"/>
      </w:pPr>
      <w:r>
        <w:rPr>
          <w:rFonts w:ascii="Arial" w:cs="Arial" w:eastAsia="Arial" w:hAnsi="Arial"/>
          <w:b/>
          <w:bCs/>
          <w:caps/>
          <w:color w:val="C8963C"/>
          <w:spacing w:val="80"/>
          <w:sz w:val="17"/>
          <w:szCs w:val="17"/>
        </w:rPr>
        <w:t xml:space="preserve">Section 11  —  SIGNATURES</w:t>
      </w:r>
    </w:p>
    <w:p>
      <w:pPr>
        <w:pStyle w:val="Heading1"/>
        <w:spacing w:before="320" w:after="160"/>
      </w:pPr>
      <w:r>
        <w:rPr>
          <w:rFonts w:ascii="Arial" w:cs="Arial" w:eastAsia="Arial" w:hAnsi="Arial"/>
          <w:b/>
          <w:bCs/>
          <w:color w:val="0D0B08"/>
          <w:sz w:val="36"/>
          <w:szCs w:val="36"/>
        </w:rPr>
        <w:t xml:space="preserve">11.  Signatures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By signing below, both parties confirm they have read, understood, and agree to every term of this agreement.</w:t>
      </w:r>
    </w:p>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none" w:color="FFFFFF" w:sz="0"/>
              <w:right w:val="none" w:color="FFFFFF" w:sz="0"/>
            </w:tcBorders>
            <w:tcMar>
              <w:top w:type="dxa" w:w="0"/>
              <w:left w:type="dxa" w:w="0"/>
              <w:bottom w:type="dxa" w:w="80"/>
              <w:right w:type="dxa" w:w="0"/>
            </w:tcMar>
          </w:tcPr>
          <w:p>
            <w:pPr>
              <w:pBdr>
                <w:bottom w:val="single" w:color="3A3530" w:sz="2"/>
              </w:pBdr>
            </w:pPr>
            <w:r>
              <w:rPr>
                <w:rFonts w:ascii="Arial" w:cs="Arial" w:eastAsia="Arial" w:hAnsi="Arial"/>
                <w:sz w:val="22"/>
                <w:szCs w:val="22"/>
              </w:rPr>
              <w:t xml:space="preserve"> </w:t>
            </w:r>
          </w:p>
        </w:tc>
        <w:tc>
          <w:tcPr>
            <w:tcW w:type="dxa" w:w="360"/>
            <w:tcBorders>
              <w:top w:val="none" w:color="FFFFFF" w:sz="0"/>
              <w:left w:val="none" w:color="FFFFFF" w:sz="0"/>
              <w:bottom w:val="none" w:color="FFFFFF" w:sz="0"/>
              <w:right w:val="none" w:color="FFFFFF" w:sz="0"/>
            </w:tcBorders>
          </w:tcPr>
          <w:p/>
        </w:tc>
        <w:tc>
          <w:tcPr>
            <w:tcW w:type="dxa" w:w="4500"/>
            <w:tcBorders>
              <w:top w:val="none" w:color="FFFFFF" w:sz="0"/>
              <w:left w:val="none" w:color="FFFFFF" w:sz="0"/>
              <w:bottom w:val="none" w:color="FFFFFF" w:sz="0"/>
              <w:right w:val="none" w:color="FFFFFF" w:sz="0"/>
            </w:tcBorders>
            <w:tcMar>
              <w:top w:type="dxa" w:w="0"/>
              <w:left w:type="dxa" w:w="0"/>
              <w:bottom w:type="dxa" w:w="80"/>
              <w:right w:type="dxa" w:w="0"/>
            </w:tcMar>
          </w:tcPr>
          <w:p>
            <w:pPr>
              <w:pBdr>
                <w:bottom w:val="single" w:color="3A3530" w:sz="2"/>
              </w:pBdr>
            </w:pPr>
            <w:r>
              <w:rPr>
                <w:rFonts w:ascii="Arial" w:cs="Arial" w:eastAsia="Arial" w:hAnsi="Arial"/>
                <w:sz w:val="22"/>
                <w:szCs w:val="22"/>
              </w:rPr>
              <w:t xml:space="preserve"> </w:t>
            </w:r>
          </w:p>
        </w:tc>
      </w:tr>
      <w:tr>
        <w:tc>
          <w:tcPr>
            <w:tcW w:type="dxa" w:w="4500"/>
            <w:tcBorders>
              <w:top w:val="none" w:color="FFFFFF" w:sz="0"/>
              <w:left w:val="none" w:color="FFFFFF" w:sz="0"/>
              <w:bottom w:val="none" w:color="FFFFFF" w:sz="0"/>
              <w:right w:val="none" w:color="FFFFFF" w:sz="0"/>
            </w:tcBorders>
            <w:tcMar>
              <w:top w:type="dxa" w:w="60"/>
              <w:left w:type="dxa" w:w="0"/>
              <w:bottom w:type="dxa" w:w="0"/>
              <w:right w:type="dxa" w:w="0"/>
            </w:tcMar>
          </w:tcPr>
          <w:p>
            <w:pPr>
              <w:spacing w:before="0" w:after="20"/>
            </w:pPr>
            <w:r>
              <w:rPr>
                <w:rFonts w:ascii="Arial" w:cs="Arial" w:eastAsia="Arial" w:hAnsi="Arial"/>
                <w:b/>
                <w:bCs/>
                <w:color w:val="0D0B08"/>
                <w:sz w:val="20"/>
                <w:szCs w:val="20"/>
              </w:rPr>
              <w:t xml:space="preserve">Abraham Lee</w:t>
            </w:r>
          </w:p>
          <w:p>
            <w:pPr>
              <w:spacing w:before="0" w:after="20"/>
            </w:pPr>
            <w:r>
              <w:rPr>
                <w:rFonts w:ascii="Arial" w:cs="Arial" w:eastAsia="Arial" w:hAnsi="Arial"/>
                <w:color w:val="8C8680"/>
                <w:sz w:val="18"/>
                <w:szCs w:val="18"/>
              </w:rPr>
              <w:t xml:space="preserve">Founder &amp; Lead DJ  —  Lee Entertainment</w:t>
            </w:r>
          </w:p>
          <w:p>
            <w:pPr>
              <w:spacing w:before="0" w:after="0"/>
            </w:pPr>
            <w:r>
              <w:rPr>
                <w:rFonts w:ascii="Arial" w:cs="Arial" w:eastAsia="Arial" w:hAnsi="Arial"/>
                <w:color w:val="8C8680"/>
                <w:sz w:val="18"/>
                <w:szCs w:val="18"/>
              </w:rPr>
              <w:t xml:space="preserve">Date: ___________________</w:t>
            </w:r>
          </w:p>
        </w:tc>
        <w:tc>
          <w:tcPr>
            <w:tcW w:type="dxa" w:w="360"/>
            <w:tcBorders>
              <w:top w:val="none" w:color="FFFFFF" w:sz="0"/>
              <w:left w:val="none" w:color="FFFFFF" w:sz="0"/>
              <w:bottom w:val="none" w:color="FFFFFF" w:sz="0"/>
              <w:right w:val="none" w:color="FFFFFF" w:sz="0"/>
            </w:tcBorders>
          </w:tcPr>
          <w:p/>
        </w:tc>
        <w:tc>
          <w:tcPr>
            <w:tcW w:type="dxa" w:w="4500"/>
            <w:tcBorders>
              <w:top w:val="none" w:color="FFFFFF" w:sz="0"/>
              <w:left w:val="none" w:color="FFFFFF" w:sz="0"/>
              <w:bottom w:val="none" w:color="FFFFFF" w:sz="0"/>
              <w:right w:val="none" w:color="FFFFFF" w:sz="0"/>
            </w:tcBorders>
            <w:tcMar>
              <w:top w:type="dxa" w:w="60"/>
              <w:left w:type="dxa" w:w="0"/>
              <w:bottom w:type="dxa" w:w="0"/>
              <w:right w:type="dxa" w:w="0"/>
            </w:tcMar>
          </w:tcPr>
          <w:p>
            <w:pPr>
              <w:spacing w:before="0" w:after="20"/>
            </w:pPr>
            <w:r>
              <w:rPr>
                <w:rFonts w:ascii="Arial" w:cs="Arial" w:eastAsia="Arial" w:hAnsi="Arial"/>
                <w:b/>
                <w:bCs/>
                <w:color w:val="0D0B08"/>
                <w:sz w:val="20"/>
                <w:szCs w:val="20"/>
              </w:rPr>
              <w:t xml:space="preserve">Isaac Justesen</w:t>
            </w:r>
          </w:p>
          <w:p>
            <w:pPr>
              <w:spacing w:before="0" w:after="20"/>
            </w:pPr>
            <w:r>
              <w:rPr>
                <w:rFonts w:ascii="Arial" w:cs="Arial" w:eastAsia="Arial" w:hAnsi="Arial"/>
                <w:color w:val="8C8680"/>
                <w:sz w:val="18"/>
                <w:szCs w:val="18"/>
              </w:rPr>
              <w:t xml:space="preserve">Marketing &amp; Growth Partner  —  Lee Entertainment</w:t>
            </w:r>
          </w:p>
          <w:p>
            <w:pPr>
              <w:spacing w:before="0" w:after="0"/>
            </w:pPr>
            <w:r>
              <w:rPr>
                <w:rFonts w:ascii="Arial" w:cs="Arial" w:eastAsia="Arial" w:hAnsi="Arial"/>
                <w:color w:val="8C8680"/>
                <w:sz w:val="18"/>
                <w:szCs w:val="18"/>
              </w:rPr>
              <w:t xml:space="preserve">Date: ___________________</w:t>
            </w:r>
          </w:p>
        </w:tc>
      </w:tr>
    </w:tbl>
    <w:p>
      <w:pPr>
        <w:spacing w:before="200" w:after="0"/>
      </w:pPr>
    </w:p>
    <w:p>
      <w:pPr>
        <w:spacing w:before="0" w:after="40"/>
        <w:jc w:val="center"/>
      </w:pPr>
      <w:r>
        <w:rPr>
          <w:rFonts w:ascii="Arial" w:cs="Arial" w:eastAsia="Arial" w:hAnsi="Arial"/>
          <w:color w:val="8C8680"/>
          <w:sz w:val="17"/>
          <w:szCs w:val="17"/>
        </w:rPr>
        <w:t xml:space="preserve">Lee Entertainment  •  Vancouver Island, BC, Canada</w:t>
      </w:r>
    </w:p>
    <w:p>
      <w:pPr>
        <w:spacing w:before="0" w:after="40"/>
        <w:jc w:val="center"/>
      </w:pPr>
      <w:r>
        <w:rPr>
          <w:rFonts w:ascii="Arial" w:cs="Arial" w:eastAsia="Arial" w:hAnsi="Arial"/>
          <w:color w:val="C8963C"/>
          <w:sz w:val="17"/>
          <w:szCs w:val="17"/>
        </w:rPr>
        <w:t xml:space="preserve">leeentertainment.ca  •  abraham@leeentertainment.ca  •  250-884-0536</w:t>
      </w:r>
    </w:p>
    <w:p>
      <w:pPr>
        <w:spacing w:before="0" w:after="0"/>
        <w:jc w:val="center"/>
      </w:pPr>
      <w:r>
        <w:rPr>
          <w:rFonts w:ascii="Arial" w:cs="Arial" w:eastAsia="Arial" w:hAnsi="Arial"/>
          <w:i/>
          <w:iCs/>
          <w:color w:val="8C8680"/>
          <w:sz w:val="17"/>
          <w:szCs w:val="17"/>
        </w:rPr>
        <w:t xml:space="preserve">This document is confidential and intended solely for the named parties.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963C" w:sz="2" w:space="1"/>
      </w:pBdr>
      <w:spacing w:before="0" w:after="0"/>
      <w:jc w:val="right"/>
    </w:pPr>
    <w:r>
      <w:rPr>
        <w:rFonts w:ascii="Arial" w:cs="Arial" w:eastAsia="Arial" w:hAnsi="Arial"/>
        <w:color w:val="8C8680"/>
        <w:sz w:val="16"/>
        <w:szCs w:val="16"/>
      </w:rPr>
      <w:t xml:space="preserve">Lee Entertainment Partnership Agreement  •  </w:t>
    </w:r>
    <w:r>
      <w:rPr>
        <w:rFonts w:ascii="Arial" w:cs="Arial" w:eastAsia="Arial" w:hAnsi="Arial"/>
        <w:color w:val="8C8680"/>
        <w:sz w:val="16"/>
        <w:szCs w:val="16"/>
      </w:rPr>
      <w:t xml:space="preserve">Page </w:t>
    </w:r>
    <w:r>
      <w:rPr>
        <w:rFonts w:ascii="Arial" w:cs="Arial" w:eastAsia="Arial" w:hAnsi="Arial"/>
        <w:color w:val="C8963C"/>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963C" w:sz="2" w:space="1"/>
      </w:pBdr>
      <w:spacing w:before="0" w:after="0"/>
    </w:pPr>
    <w:r>
      <w:rPr>
        <w:rFonts w:ascii="Arial" w:cs="Arial" w:eastAsia="Arial" w:hAnsi="Arial"/>
        <w:b/>
        <w:bCs/>
        <w:caps/>
        <w:color w:val="0D0B08"/>
        <w:sz w:val="16"/>
        <w:szCs w:val="16"/>
      </w:rPr>
      <w:t xml:space="preserve">LEE ENTERTAINMENT  </w:t>
    </w:r>
    <w:r>
      <w:rPr>
        <w:rFonts w:ascii="Arial" w:cs="Arial" w:eastAsia="Arial" w:hAnsi="Arial"/>
        <w:i/>
        <w:iCs/>
        <w:color w:val="8C8680"/>
        <w:sz w:val="16"/>
        <w:szCs w:val="16"/>
      </w:rPr>
      <w:t xml:space="preserve">Partnership Agreement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rPr>
        <w:rFonts w:ascii="Arial" w:cs="Arial" w:eastAsia="Arial" w:hAnsi="Arial"/>
        <w:color w:val="C8963C"/>
      </w:rPr>
    </w:lvl>
  </w:abstractNum>
  <w:abstractNum w:abstractNumId="3" w15:restartNumberingAfterBreak="0">
    <w:multiLevelType w:val="hybridMultilevel"/>
    <w:lvl w:ilvl="0" w15:tentative="1">
      <w:start w:val="1"/>
      <w:numFmt w:val="decimal"/>
      <w:lvlText w:val="%1."/>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0D0B08"/>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C8963C"/>
      <w:sz w:val="26"/>
      <w:szCs w:val="26"/>
    </w:rPr>
  </w:style>
  <w:style w:type="paragraph" w:styleId="Heading3">
    <w:name w:val="Heading 3"/>
    <w:basedOn w:val="Normal"/>
    <w:next w:val="Normal"/>
    <w:qFormat/>
    <w:pPr>
      <w:spacing w:before="200" w:after="80"/>
      <w:outlineLvl w:val="2"/>
    </w:pPr>
    <w:rPr>
      <w:rFonts w:ascii="Arial" w:cs="Arial" w:eastAsia="Arial" w:hAnsi="Arial"/>
      <w:b/>
      <w:bCs/>
      <w:color w:val="0D0B0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2026-03-15T12:54:40.154Z</dcterms:created>
  <dcterms:modified xsi:type="dcterms:W3CDTF">2026-03-15T12:54:40.155Z</dcterms:modified>
</cp:coreProperties>
</file>

<file path=docProps/custom.xml><?xml version="1.0" encoding="utf-8"?>
<Properties xmlns="http://schemas.openxmlformats.org/officeDocument/2006/custom-properties" xmlns:vt="http://schemas.openxmlformats.org/officeDocument/2006/docPropsVTypes"/>
</file>