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560"/>
              <w:left w:type="dxa" w:w="560"/>
              <w:bottom w:type="dxa" w:w="560"/>
              <w:right w:type="dxa" w:w="560"/>
            </w:tcMar>
          </w:tcPr>
          <w:p>
            <w:pPr>
              <w:jc w:val="center"/>
            </w:pPr>
            <w:r>
              <w:rPr>
                <w:rFonts w:ascii="Arial" w:cs="Arial" w:eastAsia="Arial" w:hAnsi="Arial"/>
                <w:b/>
                <w:bCs/>
                <w:color w:val="C8963C"/>
                <w:spacing w:val="140"/>
                <w:sz w:val="17"/>
                <w:szCs w:val="17"/>
              </w:rPr>
              <w:t xml:space="preserve">LEE ENTERTAINMENT</w:t>
            </w:r>
          </w:p>
          <w:p>
            <w:pPr>
              <w:spacing w:before="100"/>
              <w:jc w:val="center"/>
            </w:pPr>
            <w:r>
              <w:rPr>
                <w:rFonts w:ascii="Arial" w:cs="Arial" w:eastAsia="Arial" w:hAnsi="Arial"/>
                <w:b/>
                <w:bCs/>
                <w:color w:val="FFFFFF"/>
                <w:sz w:val="44"/>
                <w:szCs w:val="44"/>
              </w:rPr>
              <w:t xml:space="preserve">Collaborator Event Day SOP</w:t>
            </w:r>
          </w:p>
          <w:p>
            <w:pPr>
              <w:spacing w:before="60"/>
              <w:jc w:val="center"/>
            </w:pPr>
            <w:r>
              <w:rPr>
                <w:rFonts w:ascii="Arial" w:cs="Arial" w:eastAsia="Arial" w:hAnsi="Arial"/>
                <w:i/>
                <w:iCs/>
                <w:color w:val="EDE0C4"/>
                <w:sz w:val="22"/>
                <w:szCs w:val="22"/>
              </w:rPr>
              <w:t xml:space="preserve">Lee Entertainment Standard — All Events</w:t>
            </w:r>
          </w:p>
          <w:p>
            <w:pPr>
              <w:spacing w:before="120"/>
              <w:jc w:val="center"/>
            </w:pPr>
            <w:r>
              <w:rPr>
                <w:rFonts w:ascii="Arial" w:cs="Arial" w:eastAsia="Arial" w:hAnsi="Arial"/>
                <w:color w:val="3A3530"/>
                <w:sz w:val="16"/>
                <w:szCs w:val="16"/>
              </w:rPr>
              <w:t xml:space="preserve">────────────────────────────</w:t>
            </w:r>
          </w:p>
          <w:p>
            <w:pPr>
              <w:spacing w:before="100"/>
              <w:jc w:val="center"/>
            </w:pPr>
            <w:r>
              <w:rPr>
                <w:rFonts w:ascii="Arial" w:cs="Arial" w:eastAsia="Arial" w:hAnsi="Arial"/>
                <w:b/>
                <w:bCs/>
                <w:color w:val="C8963C"/>
                <w:sz w:val="20"/>
                <w:szCs w:val="20"/>
              </w:rPr>
              <w:t xml:space="preserve">Dfresh Musik  ·  DJ SUAR3Z</w:t>
            </w:r>
          </w:p>
          <w:p>
            <w:pPr>
              <w:spacing w:before="40"/>
              <w:jc w:val="center"/>
            </w:pPr>
            <w:r>
              <w:rPr>
                <w:rFonts w:ascii="Arial" w:cs="Arial" w:eastAsia="Arial" w:hAnsi="Arial"/>
                <w:color w:val="8C8680"/>
                <w:sz w:val="18"/>
                <w:szCs w:val="18"/>
              </w:rPr>
              <w:t xml:space="preserve">Lee Entertainment DJ Collaborators</w:t>
            </w:r>
          </w:p>
          <w:p>
            <w:pPr>
              <w:spacing w:before="60"/>
              <w:jc w:val="center"/>
            </w:pPr>
            <w:r>
              <w:rPr>
                <w:rFonts w:ascii="Arial" w:cs="Arial" w:eastAsia="Arial" w:hAnsi="Arial"/>
                <w:color w:val="4A4540"/>
                <w:sz w:val="15"/>
                <w:szCs w:val="15"/>
              </w:rPr>
              <w:t xml:space="preserve">Confidential — Internal Use Only</w:t>
            </w:r>
          </w:p>
        </w:tc>
      </w:tr>
    </w:tbl>
    <w:p>
      <w:pPr>
        <w:spacing w:before="0" w:after="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FDF6EC" w:val="clear"/>
            <w:tcMar>
              <w:top w:type="dxa" w:w="200"/>
              <w:left w:type="dxa" w:w="320"/>
              <w:bottom w:type="dxa" w:w="200"/>
              <w:right w:type="dxa" w:w="320"/>
            </w:tcMar>
          </w:tcPr>
          <w:p>
            <w:r>
              <w:rPr>
                <w:rFonts w:ascii="Arial" w:cs="Arial" w:eastAsia="Arial" w:hAnsi="Arial"/>
                <w:b/>
                <w:bCs/>
                <w:color w:val="0D0B08"/>
                <w:sz w:val="19"/>
                <w:szCs w:val="19"/>
              </w:rPr>
              <w:t xml:space="preserve">Important — Read Before Every Event</w:t>
            </w:r>
          </w:p>
          <w:p>
            <w:pPr>
              <w:spacing w:before="0" w:after="60"/>
            </w:pPr>
            <w:r>
              <w:t xml:space="preserve"/>
            </w:r>
          </w:p>
          <w:p>
            <w:r>
              <w:rPr>
                <w:rFonts w:ascii="Arial" w:cs="Arial" w:eastAsia="Arial" w:hAnsi="Arial"/>
                <w:color w:val="2C2C2C"/>
                <w:sz w:val="18"/>
                <w:szCs w:val="18"/>
              </w:rPr>
              <w:t xml:space="preserve">This SOP applies to all Lee Entertainment events where you are the performing DJ. Your job is to represent Lee Entertainment with the same professionalism as Abraham Lee himself. When in doubt — ask Abraham before the event, not during it.</w:t>
            </w:r>
          </w:p>
        </w:tc>
      </w:tr>
    </w:tbl>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1 — NIGHT BEFORE</w:t>
      </w:r>
    </w:p>
    <w:p>
      <w:pPr>
        <w:spacing w:before="80" w:after="80"/>
      </w:pPr>
      <w:r>
        <w:rPr>
          <w:rFonts w:ascii="Arial" w:cs="Arial" w:eastAsia="Arial" w:hAnsi="Arial"/>
          <w:b/>
          <w:bCs/>
          <w:color w:val="0D0B08"/>
          <w:sz w:val="28"/>
          <w:szCs w:val="28"/>
        </w:rPr>
        <w:t xml:space="preserve">Preparation</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NIGHT BEFORE</w:t>
            </w:r>
            <w:r>
              <w:rPr>
                <w:rFonts w:ascii="Arial" w:cs="Arial" w:eastAsia="Arial" w:hAnsi="Arial"/>
                <w:i/>
                <w:iCs/>
                <w:color w:val="8C8680"/>
                <w:sz w:val="15"/>
                <w:szCs w:val="15"/>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Consultation review: </w:t>
            </w:r>
            <w:r>
              <w:rPr>
                <w:rFonts w:ascii="Arial" w:cs="Arial" w:eastAsia="Arial" w:hAnsi="Arial"/>
                <w:color w:val="2C2C2C"/>
                <w:sz w:val="20"/>
                <w:szCs w:val="20"/>
              </w:rPr>
              <w:t xml:space="preserve">Re-read all notes from the client consultation. Confirm special moment songs, MC notes, and event timeline.</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Music check: </w:t>
            </w:r>
            <w:r>
              <w:rPr>
                <w:rFonts w:ascii="Arial" w:cs="Arial" w:eastAsia="Arial" w:hAnsi="Arial"/>
                <w:color w:val="2C2C2C"/>
                <w:sz w:val="20"/>
                <w:szCs w:val="20"/>
              </w:rPr>
              <w:t xml:space="preserve">All special moment songs downloaded and playable offline. Test every cue.</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MC notes: </w:t>
            </w:r>
            <w:r>
              <w:rPr>
                <w:rFonts w:ascii="Arial" w:cs="Arial" w:eastAsia="Arial" w:hAnsi="Arial"/>
                <w:color w:val="2C2C2C"/>
                <w:sz w:val="20"/>
                <w:szCs w:val="20"/>
              </w:rPr>
              <w:t xml:space="preserve">Prepare and review all announcements. Confirm correct pronunciation of all names.</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Gear check: </w:t>
            </w:r>
            <w:r>
              <w:rPr>
                <w:rFonts w:ascii="Arial" w:cs="Arial" w:eastAsia="Arial" w:hAnsi="Arial"/>
                <w:color w:val="2C2C2C"/>
                <w:sz w:val="20"/>
                <w:szCs w:val="20"/>
              </w:rPr>
              <w:t xml:space="preserve">All speakers, cables, decks, lighting, and microphones confirmed and packed.</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Van load: </w:t>
            </w:r>
            <w:r>
              <w:rPr>
                <w:rFonts w:ascii="Arial" w:cs="Arial" w:eastAsia="Arial" w:hAnsi="Arial"/>
                <w:color w:val="2C2C2C"/>
                <w:sz w:val="20"/>
                <w:szCs w:val="20"/>
              </w:rPr>
              <w:t xml:space="preserve">Load van the night before. Gear organized for efficient setup.</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Abraham check-in: </w:t>
            </w:r>
            <w:r>
              <w:rPr>
                <w:rFonts w:ascii="Arial" w:cs="Arial" w:eastAsia="Arial" w:hAnsi="Arial"/>
                <w:color w:val="2C2C2C"/>
                <w:sz w:val="20"/>
                <w:szCs w:val="20"/>
              </w:rPr>
              <w:t xml:space="preserve">If any questions about the event — contact Abraham tonight, not on the day.</w:t>
            </w:r>
          </w:p>
        </w:tc>
      </w:tr>
    </w:tbl>
    <w:p>
      <w:pPr>
        <w:spacing w:before="0" w:after="12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2 — ARRIVAL &amp; SETUP</w:t>
      </w:r>
    </w:p>
    <w:p>
      <w:pPr>
        <w:spacing w:before="80" w:after="80"/>
      </w:pPr>
      <w:r>
        <w:rPr>
          <w:rFonts w:ascii="Arial" w:cs="Arial" w:eastAsia="Arial" w:hAnsi="Arial"/>
          <w:b/>
          <w:bCs/>
          <w:color w:val="0D0B08"/>
          <w:sz w:val="28"/>
          <w:szCs w:val="28"/>
        </w:rPr>
        <w:t xml:space="preserve">On Site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ARRIVAL &amp; SETUP</w:t>
            </w:r>
            <w:r>
              <w:rPr>
                <w:rFonts w:ascii="Arial" w:cs="Arial" w:eastAsia="Arial" w:hAnsi="Arial"/>
                <w:i/>
                <w:iCs/>
                <w:color w:val="8C8680"/>
                <w:sz w:val="15"/>
                <w:szCs w:val="15"/>
              </w:rPr>
              <w:t xml:space="preserve">   Minimum 2.5 hours before event start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Arrival: </w:t>
            </w:r>
            <w:r>
              <w:rPr>
                <w:rFonts w:ascii="Arial" w:cs="Arial" w:eastAsia="Arial" w:hAnsi="Arial"/>
                <w:color w:val="2C2C2C"/>
                <w:sz w:val="20"/>
                <w:szCs w:val="20"/>
              </w:rPr>
              <w:t xml:space="preserve">Arrive at venue minimum 2.5 hours before event start. Earlier if it is a complex setup.</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Site walkthrough: </w:t>
            </w:r>
            <w:r>
              <w:rPr>
                <w:rFonts w:ascii="Arial" w:cs="Arial" w:eastAsia="Arial" w:hAnsi="Arial"/>
                <w:color w:val="2C2C2C"/>
                <w:sz w:val="20"/>
                <w:szCs w:val="20"/>
              </w:rPr>
              <w:t xml:space="preserve">Walk the space before unloading. Identify speaker placement, power, and cable runs.</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Full setup: </w:t>
            </w:r>
            <w:r>
              <w:rPr>
                <w:rFonts w:ascii="Arial" w:cs="Arial" w:eastAsia="Arial" w:hAnsi="Arial"/>
                <w:color w:val="2C2C2C"/>
                <w:sz w:val="20"/>
                <w:szCs w:val="20"/>
              </w:rPr>
              <w:t xml:space="preserve">Set up all speakers, DJ equipment, lighting, and microphones.</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Sound check: </w:t>
            </w:r>
            <w:r>
              <w:rPr>
                <w:rFonts w:ascii="Arial" w:cs="Arial" w:eastAsia="Arial" w:hAnsi="Arial"/>
                <w:color w:val="2C2C2C"/>
                <w:sz w:val="20"/>
                <w:szCs w:val="20"/>
              </w:rPr>
              <w:t xml:space="preserve">Full sound check at performance volume. Walk the room. Adjust levels.</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Microphone check: </w:t>
            </w:r>
            <w:r>
              <w:rPr>
                <w:rFonts w:ascii="Arial" w:cs="Arial" w:eastAsia="Arial" w:hAnsi="Arial"/>
                <w:color w:val="2C2C2C"/>
                <w:sz w:val="20"/>
                <w:szCs w:val="20"/>
              </w:rPr>
              <w:t xml:space="preserve">Test wireless microphone for speeches. Confirm gain and volume.</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Lighting check: </w:t>
            </w:r>
            <w:r>
              <w:rPr>
                <w:rFonts w:ascii="Arial" w:cs="Arial" w:eastAsia="Arial" w:hAnsi="Arial"/>
                <w:color w:val="2C2C2C"/>
                <w:sz w:val="20"/>
                <w:szCs w:val="20"/>
              </w:rPr>
              <w:t xml:space="preserve">Confirm all dance floor lighting is working and programmed.</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Setup complete: </w:t>
            </w:r>
            <w:r>
              <w:rPr>
                <w:rFonts w:ascii="Arial" w:cs="Arial" w:eastAsia="Arial" w:hAnsi="Arial"/>
                <w:color w:val="2C2C2C"/>
                <w:sz w:val="20"/>
                <w:szCs w:val="20"/>
              </w:rPr>
              <w:t xml:space="preserve">Everything set and tested minimum 90 minutes before guest arrival.</w:t>
            </w:r>
          </w:p>
        </w:tc>
      </w:tr>
    </w:tbl>
    <w:p>
      <w:pPr>
        <w:spacing w:before="0" w:after="12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3 — VENDOR CHECK-IN</w:t>
      </w:r>
    </w:p>
    <w:p>
      <w:pPr>
        <w:spacing w:before="80" w:after="80"/>
      </w:pPr>
      <w:r>
        <w:rPr>
          <w:rFonts w:ascii="Arial" w:cs="Arial" w:eastAsia="Arial" w:hAnsi="Arial"/>
          <w:b/>
          <w:bCs/>
          <w:color w:val="0D0B08"/>
          <w:sz w:val="28"/>
          <w:szCs w:val="28"/>
        </w:rPr>
        <w:t xml:space="preserve">Introductions</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VENDOR CHECK-IN</w:t>
            </w:r>
            <w:r>
              <w:rPr>
                <w:rFonts w:ascii="Arial" w:cs="Arial" w:eastAsia="Arial" w:hAnsi="Arial"/>
                <w:i/>
                <w:iCs/>
                <w:color w:val="8C8680"/>
                <w:sz w:val="15"/>
                <w:szCs w:val="15"/>
              </w:rPr>
              <w:t xml:space="preserve">   90 minutes before event start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Introduce yourself to the venue coordinator. Exchange phone numbers.</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Introduce yourself to the photographer and confirm grand entrance position.</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Introduce yourself to the caterer — confirm dinner and speech timing.</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Introduce yourself to the wedding planner if present. Review timeline together.</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Identify yourself as representing Lee Entertainment at all times.</w:t>
            </w:r>
          </w:p>
        </w:tc>
      </w:tr>
    </w:tbl>
    <w:p>
      <w:pPr>
        <w:spacing w:before="0" w:after="12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4 — FINAL CHECK</w:t>
      </w:r>
    </w:p>
    <w:p>
      <w:pPr>
        <w:spacing w:before="80" w:after="80"/>
      </w:pPr>
      <w:r>
        <w:rPr>
          <w:rFonts w:ascii="Arial" w:cs="Arial" w:eastAsia="Arial" w:hAnsi="Arial"/>
          <w:b/>
          <w:bCs/>
          <w:color w:val="0D0B08"/>
          <w:sz w:val="28"/>
          <w:szCs w:val="28"/>
        </w:rPr>
        <w:t xml:space="preserve">20 Minutes to Showtime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FINAL CHECK</w:t>
            </w:r>
            <w:r>
              <w:rPr>
                <w:rFonts w:ascii="Arial" w:cs="Arial" w:eastAsia="Arial" w:hAnsi="Arial"/>
                <w:i/>
                <w:iCs/>
                <w:color w:val="8C8680"/>
                <w:sz w:val="15"/>
                <w:szCs w:val="15"/>
              </w:rPr>
              <w:t xml:space="preserve">   20–30 minutes before start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Play through all special moment song cues one final time.</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Review all MC announcement notes.</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Confirm timeline with coordinator.</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You are ready.</w:t>
            </w:r>
          </w:p>
        </w:tc>
      </w:tr>
    </w:tbl>
    <w:p>
      <w:pPr>
        <w:spacing w:before="0" w:after="12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5 — THE EVENT</w:t>
      </w:r>
    </w:p>
    <w:p>
      <w:pPr>
        <w:spacing w:before="80" w:after="80"/>
      </w:pPr>
      <w:r>
        <w:rPr>
          <w:rFonts w:ascii="Arial" w:cs="Arial" w:eastAsia="Arial" w:hAnsi="Arial"/>
          <w:b/>
          <w:bCs/>
          <w:color w:val="0D0B08"/>
          <w:sz w:val="28"/>
          <w:szCs w:val="28"/>
        </w:rPr>
        <w:t xml:space="preserve">Ceremony Through Reception</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EVENT FLOW</w:t>
            </w:r>
            <w:r>
              <w:rPr>
                <w:rFonts w:ascii="Arial" w:cs="Arial" w:eastAsia="Arial" w:hAnsi="Arial"/>
                <w:i/>
                <w:iCs/>
                <w:color w:val="8C8680"/>
                <w:sz w:val="15"/>
                <w:szCs w:val="15"/>
              </w:rPr>
              <w:t xml:space="preserve">   Full event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Ceremony: </w:t>
            </w:r>
            <w:r>
              <w:rPr>
                <w:rFonts w:ascii="Arial" w:cs="Arial" w:eastAsia="Arial" w:hAnsi="Arial"/>
                <w:color w:val="2C2C2C"/>
                <w:sz w:val="20"/>
                <w:szCs w:val="20"/>
              </w:rPr>
              <w:t xml:space="preserve">Execute all ceremony music cues — processional, bridal party, bride's entrance, signing song, recessional — on coordinator signal.</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Cocktail hour: </w:t>
            </w:r>
            <w:r>
              <w:rPr>
                <w:rFonts w:ascii="Arial" w:cs="Arial" w:eastAsia="Arial" w:hAnsi="Arial"/>
                <w:color w:val="2C2C2C"/>
                <w:sz w:val="20"/>
                <w:szCs w:val="20"/>
              </w:rPr>
              <w:t xml:space="preserve">Transition to soft background cocktail music. Volume low — guests are talking.</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Grand entrance: </w:t>
            </w:r>
            <w:r>
              <w:rPr>
                <w:rFonts w:ascii="Arial" w:cs="Arial" w:eastAsia="Arial" w:hAnsi="Arial"/>
                <w:color w:val="2C2C2C"/>
                <w:sz w:val="20"/>
                <w:szCs w:val="20"/>
              </w:rPr>
              <w:t xml:space="preserve">High energy. Cameras rolling. Execute on coordinator signal.</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Dinner: </w:t>
            </w:r>
            <w:r>
              <w:rPr>
                <w:rFonts w:ascii="Arial" w:cs="Arial" w:eastAsia="Arial" w:hAnsi="Arial"/>
                <w:color w:val="2C2C2C"/>
                <w:sz w:val="20"/>
                <w:szCs w:val="20"/>
              </w:rPr>
              <w:t xml:space="preserve">Background music, conversation-appropriate volume.</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Speeches: </w:t>
            </w:r>
            <w:r>
              <w:rPr>
                <w:rFonts w:ascii="Arial" w:cs="Arial" w:eastAsia="Arial" w:hAnsi="Arial"/>
                <w:color w:val="2C2C2C"/>
                <w:sz w:val="20"/>
                <w:szCs w:val="20"/>
              </w:rPr>
              <w:t xml:space="preserve">Manage microphone. Introduce speakers if requested.</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Special dances: </w:t>
            </w:r>
            <w:r>
              <w:rPr>
                <w:rFonts w:ascii="Arial" w:cs="Arial" w:eastAsia="Arial" w:hAnsi="Arial"/>
                <w:color w:val="2C2C2C"/>
                <w:sz w:val="20"/>
                <w:szCs w:val="20"/>
              </w:rPr>
              <w:t xml:space="preserve">Execute first dance and all special moment songs in confirmed order.</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Dance floor: </w:t>
            </w:r>
            <w:r>
              <w:rPr>
                <w:rFonts w:ascii="Arial" w:cs="Arial" w:eastAsia="Arial" w:hAnsi="Arial"/>
                <w:color w:val="2C2C2C"/>
                <w:sz w:val="20"/>
                <w:szCs w:val="20"/>
              </w:rPr>
              <w:t xml:space="preserve">Open the dance floor. Read the room. Keep energy up. This is your craft.</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Last song: </w:t>
            </w:r>
            <w:r>
              <w:rPr>
                <w:rFonts w:ascii="Arial" w:cs="Arial" w:eastAsia="Arial" w:hAnsi="Arial"/>
                <w:color w:val="2C2C2C"/>
                <w:sz w:val="20"/>
                <w:szCs w:val="20"/>
              </w:rPr>
              <w:t xml:space="preserve">Receive cue. Build to finale. Close professionally.</w:t>
            </w:r>
          </w:p>
        </w:tc>
      </w:tr>
    </w:tbl>
    <w:p>
      <w:pPr>
        <w:spacing w:before="0" w:after="12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6 — PACK DOWN</w:t>
      </w:r>
    </w:p>
    <w:p>
      <w:pPr>
        <w:spacing w:before="80" w:after="80"/>
      </w:pPr>
      <w:r>
        <w:rPr>
          <w:rFonts w:ascii="Arial" w:cs="Arial" w:eastAsia="Arial" w:hAnsi="Arial"/>
          <w:b/>
          <w:bCs/>
          <w:color w:val="0D0B08"/>
          <w:sz w:val="28"/>
          <w:szCs w:val="28"/>
        </w:rPr>
        <w:t xml:space="preserve">Close-Out</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PACK DOWN</w:t>
            </w:r>
            <w:r>
              <w:rPr>
                <w:rFonts w:ascii="Arial" w:cs="Arial" w:eastAsia="Arial" w:hAnsi="Arial"/>
                <w:i/>
                <w:iCs/>
                <w:color w:val="8C8680"/>
                <w:sz w:val="15"/>
                <w:szCs w:val="15"/>
              </w:rPr>
              <w:t xml:space="preserve">   Within 90 minutes of last song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Coil and pack all cables.</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Break down all lighting.</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Break down DJ setup.</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Check entire venue — nothing left behind.</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color w:val="2C2C2C"/>
                <w:sz w:val="20"/>
                <w:szCs w:val="20"/>
              </w:rPr>
              <w:t xml:space="preserve">Thank venue staff and coordinator before leaving.</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color w:val="2C2C2C"/>
                <w:sz w:val="20"/>
                <w:szCs w:val="20"/>
              </w:rPr>
              <w:t xml:space="preserve">Load van and depart.</w:t>
            </w:r>
          </w:p>
        </w:tc>
      </w:tr>
    </w:tbl>
    <w:p>
      <w:pPr>
        <w:spacing w:before="0" w:after="120"/>
      </w:pPr>
      <w:r>
        <w:t xml:space="preserve"/>
      </w:r>
    </w:p>
    <w:p>
      <w:pPr>
        <w:pBdr>
          <w:bottom w:val="single" w:color="C8963C" w:sz="4"/>
        </w:pBdr>
        <w:spacing w:before="180" w:after="180"/>
      </w:pPr>
      <w:r>
        <w:t xml:space="preserve"/>
      </w:r>
    </w:p>
    <w:p>
      <w:pPr>
        <w:spacing w:before="320" w:after="80"/>
      </w:pPr>
      <w:r>
        <w:rPr>
          <w:rFonts w:ascii="Arial" w:cs="Arial" w:eastAsia="Arial" w:hAnsi="Arial"/>
          <w:b/>
          <w:bCs/>
          <w:color w:val="C8963C"/>
          <w:spacing w:val="100"/>
          <w:sz w:val="17"/>
          <w:szCs w:val="17"/>
        </w:rPr>
        <w:t xml:space="preserve">PHASE 7 — POST EVENT</w:t>
      </w:r>
    </w:p>
    <w:p>
      <w:pPr>
        <w:spacing w:before="80" w:after="80"/>
      </w:pPr>
      <w:r>
        <w:rPr>
          <w:rFonts w:ascii="Arial" w:cs="Arial" w:eastAsia="Arial" w:hAnsi="Arial"/>
          <w:b/>
          <w:bCs/>
          <w:color w:val="0D0B08"/>
          <w:sz w:val="28"/>
          <w:szCs w:val="28"/>
        </w:rPr>
        <w:t xml:space="preserve">Report to Abraham</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180"/>
              <w:left w:type="dxa" w:w="280"/>
              <w:bottom w:type="dxa" w:w="180"/>
              <w:right w:type="dxa" w:w="280"/>
            </w:tcMar>
          </w:tcPr>
          <w:p>
            <w:r>
              <w:rPr>
                <w:rFonts w:ascii="Arial" w:cs="Arial" w:eastAsia="Arial" w:hAnsi="Arial"/>
                <w:b/>
                <w:bCs/>
                <w:color w:val="C8963C"/>
                <w:sz w:val="20"/>
                <w:szCs w:val="20"/>
              </w:rPr>
              <w:t xml:space="preserve">✅ </w:t>
            </w:r>
            <w:r>
              <w:rPr>
                <w:rFonts w:ascii="Arial" w:cs="Arial" w:eastAsia="Arial" w:hAnsi="Arial"/>
                <w:b/>
                <w:bCs/>
                <w:color w:val="C8963C"/>
                <w:spacing w:val="80"/>
                <w:sz w:val="17"/>
                <w:szCs w:val="17"/>
              </w:rPr>
              <w:t xml:space="preserve">POST-EVENT</w:t>
            </w:r>
            <w:r>
              <w:rPr>
                <w:rFonts w:ascii="Arial" w:cs="Arial" w:eastAsia="Arial" w:hAnsi="Arial"/>
                <w:i/>
                <w:iCs/>
                <w:color w:val="8C8680"/>
                <w:sz w:val="15"/>
                <w:szCs w:val="15"/>
              </w:rPr>
              <w:t xml:space="preserve">   Within 24 hours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Event log: </w:t>
            </w:r>
            <w:r>
              <w:rPr>
                <w:rFonts w:ascii="Arial" w:cs="Arial" w:eastAsia="Arial" w:hAnsi="Arial"/>
                <w:color w:val="2C2C2C"/>
                <w:sz w:val="20"/>
                <w:szCs w:val="20"/>
              </w:rPr>
              <w:t xml:space="preserve">Log the event in your personal tracker — date, venue, event type, van run completed.</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Report to Abraham: </w:t>
            </w:r>
            <w:r>
              <w:rPr>
                <w:rFonts w:ascii="Arial" w:cs="Arial" w:eastAsia="Arial" w:hAnsi="Arial"/>
                <w:color w:val="2C2C2C"/>
                <w:sz w:val="20"/>
                <w:szCs w:val="20"/>
              </w:rPr>
              <w:t xml:space="preserve">Send Abraham a quick message confirming the event went well or flagging anything he should know about.</w:t>
            </w:r>
          </w:p>
        </w:tc>
      </w:tr>
      <w:tr>
        <w:tc>
          <w:tcPr>
            <w:tcW w:type="dxa" w:w="480"/>
            <w:tcBorders>
              <w:top w:val="single" w:color="E8D9B8" w:sz="1"/>
              <w:left w:val="single" w:color="E8D9B8" w:sz="1"/>
              <w:bottom w:val="single" w:color="E8D9B8" w:sz="1"/>
              <w:right w:val="single" w:color="E8D9B8" w:sz="1"/>
            </w:tcBorders>
            <w:shd w:fill="FDF6EC"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DF6EC" w:val="clear"/>
            <w:tcMar>
              <w:top w:type="dxa" w:w="130"/>
              <w:left w:type="dxa" w:w="160"/>
              <w:bottom w:type="dxa" w:w="130"/>
              <w:right w:type="dxa" w:w="160"/>
            </w:tcMar>
          </w:tcPr>
          <w:p>
            <w:r>
              <w:rPr>
                <w:rFonts w:ascii="Arial" w:cs="Arial" w:eastAsia="Arial" w:hAnsi="Arial"/>
                <w:b/>
                <w:bCs/>
                <w:color w:val="0D0B08"/>
                <w:sz w:val="20"/>
                <w:szCs w:val="20"/>
              </w:rPr>
              <w:t xml:space="preserve">Google Review: </w:t>
            </w:r>
            <w:r>
              <w:rPr>
                <w:rFonts w:ascii="Arial" w:cs="Arial" w:eastAsia="Arial" w:hAnsi="Arial"/>
                <w:color w:val="2C2C2C"/>
                <w:sz w:val="20"/>
                <w:szCs w:val="20"/>
              </w:rPr>
              <w:t xml:space="preserve">If the client expressed satisfaction, let Abraham know so the review request can be sent promptly.</w:t>
            </w:r>
          </w:p>
        </w:tc>
      </w:tr>
      <w:tr>
        <w:tc>
          <w:tcPr>
            <w:tcW w:type="dxa" w:w="480"/>
            <w:tcBorders>
              <w:top w:val="single" w:color="E8D9B8" w:sz="1"/>
              <w:left w:val="single" w:color="E8D9B8" w:sz="1"/>
              <w:bottom w:val="single" w:color="E8D9B8" w:sz="1"/>
              <w:right w:val="single" w:color="E8D9B8" w:sz="1"/>
            </w:tcBorders>
            <w:shd w:fill="FFFFFF" w:val="clear"/>
            <w:tcMar>
              <w:top w:type="dxa" w:w="80"/>
              <w:left w:type="dxa" w:w="120"/>
              <w:bottom w:type="dxa" w:w="80"/>
              <w:right w:type="dxa" w:w="120"/>
            </w:tcMar>
          </w:tcPr>
          <w:p>
            <w:pPr>
              <w:jc w:val="center"/>
            </w:pPr>
            <w:r>
              <w:rPr>
                <w:rFonts w:ascii="Arial" w:cs="Arial" w:eastAsia="Arial" w:hAnsi="Arial"/>
                <w:b/>
                <w:bCs/>
                <w:color w:val="C8963C"/>
                <w:sz w:val="20"/>
                <w:szCs w:val="20"/>
              </w:rPr>
              <w:t xml:space="preserve">☐</w:t>
            </w:r>
          </w:p>
        </w:tc>
        <w:tc>
          <w:tcPr>
            <w:tcW w:type="dxa" w:w="8880"/>
            <w:tcBorders>
              <w:top w:val="single" w:color="E8D9B8" w:sz="1"/>
              <w:left w:val="single" w:color="E8D9B8" w:sz="1"/>
              <w:bottom w:val="single" w:color="E8D9B8" w:sz="1"/>
              <w:right w:val="single" w:color="E8D9B8" w:sz="1"/>
            </w:tcBorders>
            <w:shd w:fill="FFFFFF" w:val="clear"/>
            <w:tcMar>
              <w:top w:type="dxa" w:w="130"/>
              <w:left w:type="dxa" w:w="160"/>
              <w:bottom w:type="dxa" w:w="130"/>
              <w:right w:type="dxa" w:w="160"/>
            </w:tcMar>
          </w:tcPr>
          <w:p>
            <w:r>
              <w:rPr>
                <w:rFonts w:ascii="Arial" w:cs="Arial" w:eastAsia="Arial" w:hAnsi="Arial"/>
                <w:b/>
                <w:bCs/>
                <w:color w:val="0D0B08"/>
                <w:sz w:val="20"/>
                <w:szCs w:val="20"/>
              </w:rPr>
              <w:t xml:space="preserve">Gear check: </w:t>
            </w:r>
            <w:r>
              <w:rPr>
                <w:rFonts w:ascii="Arial" w:cs="Arial" w:eastAsia="Arial" w:hAnsi="Arial"/>
                <w:color w:val="2C2C2C"/>
                <w:sz w:val="20"/>
                <w:szCs w:val="20"/>
              </w:rPr>
              <w:t xml:space="preserve">Inspect gear for any damage. Report anything to Abraham immediately.</w:t>
            </w:r>
          </w:p>
        </w:tc>
      </w:tr>
    </w:tbl>
    <w:p>
      <w:pPr>
        <w:spacing w:before="0" w:after="120"/>
      </w:pPr>
      <w:r>
        <w:t xml:space="preserve"/>
      </w:r>
    </w:p>
    <w:p>
      <w:pPr>
        <w:pBdr>
          <w:bottom w:val="single" w:color="C8963C" w:sz="4"/>
        </w:pBdr>
        <w:spacing w:before="180"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6"/>
              <w:left w:val="none" w:color="FFFFFF" w:sz="0"/>
              <w:bottom w:val="single" w:color="C8963C" w:sz="6"/>
              <w:right w:val="none" w:color="FFFFFF" w:sz="0"/>
            </w:tcBorders>
            <w:shd w:fill="0D0B08" w:val="clear"/>
            <w:tcMar>
              <w:top w:type="dxa" w:w="240"/>
              <w:left w:type="dxa" w:w="360"/>
              <w:bottom w:type="dxa" w:w="240"/>
              <w:right w:type="dxa" w:w="360"/>
            </w:tcMar>
          </w:tcPr>
          <w:p>
            <w:r>
              <w:rPr>
                <w:rFonts w:ascii="Arial" w:cs="Arial" w:eastAsia="Arial" w:hAnsi="Arial"/>
                <w:b/>
                <w:bCs/>
                <w:color w:val="C8963C"/>
                <w:sz w:val="19"/>
                <w:szCs w:val="19"/>
              </w:rPr>
              <w:t xml:space="preserve">Lee Entertainment Standards — Non-Negotiable</w:t>
            </w:r>
          </w:p>
          <w:p>
            <w:pPr>
              <w:spacing w:before="0" w:after="80"/>
            </w:pPr>
            <w:r>
              <w:t xml:space="preserve"/>
            </w:r>
          </w:p>
          <w:p>
            <w:pPr>
              <w:pStyle w:val="ListParagraph"/>
              <w:numPr>
                <w:ilvl w:val="0"/>
                <w:numId w:val="2"/>
              </w:numPr>
              <w:spacing w:before="40" w:after="40"/>
            </w:pPr>
            <w:r>
              <w:rPr>
                <w:rFonts w:ascii="Arial" w:cs="Arial" w:eastAsia="Arial" w:hAnsi="Arial"/>
                <w:color w:val="EDE0C4"/>
                <w:sz w:val="19"/>
                <w:szCs w:val="19"/>
              </w:rPr>
              <w:t xml:space="preserve">Always arrive on time — early is on time, on time is late.</w:t>
            </w:r>
          </w:p>
          <w:p>
            <w:pPr>
              <w:pStyle w:val="ListParagraph"/>
              <w:numPr>
                <w:ilvl w:val="0"/>
                <w:numId w:val="2"/>
              </w:numPr>
              <w:spacing w:before="40" w:after="40"/>
            </w:pPr>
            <w:r>
              <w:rPr>
                <w:rFonts w:ascii="Arial" w:cs="Arial" w:eastAsia="Arial" w:hAnsi="Arial"/>
                <w:color w:val="EDE0C4"/>
                <w:sz w:val="19"/>
                <w:szCs w:val="19"/>
              </w:rPr>
              <w:t xml:space="preserve">Always introduce yourself as a Lee Entertainment DJ.</w:t>
            </w:r>
          </w:p>
          <w:p>
            <w:pPr>
              <w:pStyle w:val="ListParagraph"/>
              <w:numPr>
                <w:ilvl w:val="0"/>
                <w:numId w:val="2"/>
              </w:numPr>
              <w:spacing w:before="40" w:after="40"/>
            </w:pPr>
            <w:r>
              <w:rPr>
                <w:rFonts w:ascii="Arial" w:cs="Arial" w:eastAsia="Arial" w:hAnsi="Arial"/>
                <w:color w:val="EDE0C4"/>
                <w:sz w:val="19"/>
                <w:szCs w:val="19"/>
              </w:rPr>
              <w:t xml:space="preserve">Always dress professionally — match or exceed the formality of the event.</w:t>
            </w:r>
          </w:p>
          <w:p>
            <w:pPr>
              <w:pStyle w:val="ListParagraph"/>
              <w:numPr>
                <w:ilvl w:val="0"/>
                <w:numId w:val="2"/>
              </w:numPr>
              <w:spacing w:before="40" w:after="40"/>
            </w:pPr>
            <w:r>
              <w:rPr>
                <w:rFonts w:ascii="Arial" w:cs="Arial" w:eastAsia="Arial" w:hAnsi="Arial"/>
                <w:color w:val="EDE0C4"/>
                <w:sz w:val="19"/>
                <w:szCs w:val="19"/>
              </w:rPr>
              <w:t xml:space="preserve">Never discuss pricing, Abraham's business, or other clients with anyone at the event.</w:t>
            </w:r>
          </w:p>
          <w:p>
            <w:pPr>
              <w:pStyle w:val="ListParagraph"/>
              <w:numPr>
                <w:ilvl w:val="0"/>
                <w:numId w:val="2"/>
              </w:numPr>
              <w:spacing w:before="40" w:after="40"/>
            </w:pPr>
            <w:r>
              <w:rPr>
                <w:rFonts w:ascii="Arial" w:cs="Arial" w:eastAsia="Arial" w:hAnsi="Arial"/>
                <w:color w:val="EDE0C4"/>
                <w:sz w:val="19"/>
                <w:szCs w:val="19"/>
              </w:rPr>
              <w:t xml:space="preserve">Never drink alcohol at a Lee Entertainment event.</w:t>
            </w:r>
          </w:p>
          <w:p>
            <w:pPr>
              <w:pStyle w:val="ListParagraph"/>
              <w:numPr>
                <w:ilvl w:val="0"/>
                <w:numId w:val="2"/>
              </w:numPr>
              <w:spacing w:before="40" w:after="40"/>
            </w:pPr>
            <w:r>
              <w:rPr>
                <w:rFonts w:ascii="Arial" w:cs="Arial" w:eastAsia="Arial" w:hAnsi="Arial"/>
                <w:color w:val="EDE0C4"/>
                <w:sz w:val="19"/>
                <w:szCs w:val="19"/>
              </w:rPr>
              <w:t xml:space="preserve">Never leave the event without confirming with Abraham or the coordinator first.</w:t>
            </w:r>
          </w:p>
          <w:p>
            <w:pPr>
              <w:pStyle w:val="ListParagraph"/>
              <w:numPr>
                <w:ilvl w:val="0"/>
                <w:numId w:val="2"/>
              </w:numPr>
              <w:spacing w:before="40" w:after="40"/>
            </w:pPr>
            <w:r>
              <w:rPr>
                <w:rFonts w:ascii="Arial" w:cs="Arial" w:eastAsia="Arial" w:hAnsi="Arial"/>
                <w:color w:val="EDE0C4"/>
                <w:sz w:val="19"/>
                <w:szCs w:val="19"/>
              </w:rPr>
              <w:t xml:space="preserve">If anything goes wrong — call Abraham immediately.</w:t>
            </w:r>
          </w:p>
        </w:tc>
      </w:tr>
    </w:tbl>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0B08" w:val="clear"/>
            <w:tcMar>
              <w:top w:type="dxa" w:w="200"/>
              <w:left w:type="dxa" w:w="400"/>
              <w:bottom w:type="dxa" w:w="200"/>
              <w:right w:type="dxa" w:w="400"/>
            </w:tcMar>
          </w:tcPr>
          <w:p>
            <w:pPr>
              <w:jc w:val="center"/>
            </w:pPr>
            <w:r>
              <w:rPr>
                <w:rFonts w:ascii="Arial" w:cs="Arial" w:eastAsia="Arial" w:hAnsi="Arial"/>
                <w:color w:val="8C8680"/>
                <w:spacing w:val="40"/>
                <w:sz w:val="14"/>
                <w:szCs w:val="14"/>
              </w:rPr>
              <w:t xml:space="preserve">LEE ENTERTAINMENT  ·  COLLABORATOR EVENT DAY SOP  ·  INTERNAL USE ONLY</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20"/>
      </w:pPr>
      <w:rPr>
        <w:rFonts w:ascii="Arial" w:cs="Arial" w:eastAsia="Arial" w:hAnsi="Arial"/>
        <w:color w:val="C8963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2026-03-19T02:30:16.867Z</dcterms:created>
  <dcterms:modified xsi:type="dcterms:W3CDTF">2026-03-19T02:30:16.867Z</dcterms:modified>
</cp:coreProperties>
</file>

<file path=docProps/custom.xml><?xml version="1.0" encoding="utf-8"?>
<Properties xmlns="http://schemas.openxmlformats.org/officeDocument/2006/custom-properties" xmlns:vt="http://schemas.openxmlformats.org/officeDocument/2006/docPropsVTypes"/>
</file>