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0" w:after="0"/>
      </w:pPr>
    </w:p>
    <w:p>
      <w:pPr>
        <w:spacing w:before="0" w:after="60"/>
        <w:jc w:val="center"/>
      </w:pPr>
      <w:r>
        <w:rPr>
          <w:rFonts w:ascii="Arial" w:cs="Arial" w:eastAsia="Arial" w:hAnsi="Arial"/>
          <w:b/>
          <w:bCs/>
          <w:caps/>
          <w:color w:val="0D0B08"/>
          <w:spacing w:val="80"/>
          <w:sz w:val="52"/>
          <w:szCs w:val="52"/>
        </w:rPr>
        <w:t xml:space="preserve">LEE ENTERTAINMENT</w:t>
      </w:r>
    </w:p>
    <w:p>
      <w:pPr>
        <w:spacing w:before="0" w:after="40"/>
        <w:jc w:val="center"/>
      </w:pPr>
      <w:r>
        <w:rPr>
          <w:rFonts w:ascii="Arial" w:cs="Arial" w:eastAsia="Arial" w:hAnsi="Arial"/>
          <w:i/>
          <w:iCs/>
          <w:color w:val="C8963C"/>
          <w:sz w:val="34"/>
          <w:szCs w:val="34"/>
        </w:rPr>
        <w:t xml:space="preserve">Collaborator Agreement</w:t>
      </w:r>
    </w:p>
    <w:p>
      <w:pPr>
        <w:spacing w:before="0" w:after="300"/>
        <w:jc w:val="center"/>
      </w:pPr>
      <w:r>
        <w:rPr>
          <w:rFonts w:ascii="Arial" w:cs="Arial" w:eastAsia="Arial" w:hAnsi="Arial"/>
          <w:color w:val="8C8680"/>
          <w:sz w:val="22"/>
          <w:szCs w:val="22"/>
        </w:rPr>
        <w:t xml:space="preserve">DJ SUAR3Z</w:t>
      </w:r>
    </w:p>
    <w:p>
      <w:pPr>
        <w:pBdr>
          <w:bottom w:val="single" w:color="C8963C" w:sz="4" w:space="1"/>
        </w:pBdr>
        <w:spacing w:before="200" w:after="200"/>
      </w:pP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Party 1 — Founder</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Abraham Lee  |  Founder &amp; Lead DJ  |  Lee Entertainment</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Party 2 — Collaborator</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Katherine Suarez (performing as DJ SUAR3Z)</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Company</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Lee Entertainment  |  Vancouver Island, BC, Canada</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Document Status</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Binding Collaborator Agreement</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Jurisdiction</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British Columbia, Canada</w:t>
            </w:r>
          </w:p>
        </w:tc>
      </w:tr>
    </w:tbl>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60"/>
            </w:pPr>
            <w:r>
              <w:rPr>
                <w:rFonts w:ascii="Arial" w:cs="Arial" w:eastAsia="Arial" w:hAnsi="Arial"/>
                <w:b/>
                <w:bCs/>
                <w:caps/>
                <w:color w:val="C8963C"/>
                <w:spacing w:val="60"/>
                <w:sz w:val="17"/>
                <w:szCs w:val="17"/>
              </w:rPr>
              <w:t xml:space="preserve">IMPORTANT NOTICE</w:t>
            </w:r>
          </w:p>
          <w:p>
            <w:pPr>
              <w:spacing w:before="0" w:after="0"/>
            </w:pPr>
            <w:r>
              <w:rPr>
                <w:rFonts w:ascii="Arial" w:cs="Arial" w:eastAsia="Arial" w:hAnsi="Arial"/>
                <w:color w:val="EDE0C4"/>
                <w:sz w:val="20"/>
                <w:szCs w:val="20"/>
              </w:rPr>
              <w:t xml:space="preserve">This is a legally binding agreement between Abraham Lee and Katherine Suarez. Both parties should read every section carefully before signing.</w:t>
            </w:r>
          </w:p>
        </w:tc>
      </w:tr>
    </w:tbl>
    <w:p>
      <w:r>
        <w:br w:type="page"/>
      </w:r>
    </w:p>
    <w:p>
      <w:pPr>
        <w:spacing w:before="360" w:after="80"/>
      </w:pPr>
      <w:r>
        <w:rPr>
          <w:rFonts w:ascii="Arial" w:cs="Arial" w:eastAsia="Arial" w:hAnsi="Arial"/>
          <w:b/>
          <w:bCs/>
          <w:caps/>
          <w:color w:val="C8963C"/>
          <w:spacing w:val="80"/>
          <w:sz w:val="17"/>
          <w:szCs w:val="17"/>
        </w:rPr>
        <w:t xml:space="preserve">Section 1 — Parties &amp; Purpose</w:t>
      </w:r>
    </w:p>
    <w:p>
      <w:pPr>
        <w:pStyle w:val="Heading1"/>
        <w:spacing w:before="160" w:after="160"/>
      </w:pPr>
      <w:r>
        <w:rPr>
          <w:rFonts w:ascii="Arial" w:cs="Arial" w:eastAsia="Arial" w:hAnsi="Arial"/>
          <w:b/>
          <w:bCs/>
          <w:color w:val="0D0B08"/>
          <w:sz w:val="38"/>
          <w:szCs w:val="38"/>
        </w:rPr>
        <w:t xml:space="preserve">1.  Parties and Purpose</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This agreement is between Abraham Lee ("Company") of Lee Entertainment and Katherine Suarez ("Collaborator"), performing under the stage name DJ SUAR3Z. It defines the terms under which the Collaborator performs events on behalf of Lee Entertainment on Vancouver Island, British Columbia, Canada.</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The Collaborator is engaged as an independent contractor. This agreement does not create an employment relationship. The Collaborator retains the right to perform independently outside of Lee Entertainment bookings.</w:t>
      </w:r>
    </w:p>
    <w:p>
      <w:pPr>
        <w:spacing w:before="160" w:after="0"/>
      </w:pPr>
    </w:p>
    <w:p>
      <w:pPr>
        <w:spacing w:before="360" w:after="80"/>
      </w:pPr>
      <w:r>
        <w:rPr>
          <w:rFonts w:ascii="Arial" w:cs="Arial" w:eastAsia="Arial" w:hAnsi="Arial"/>
          <w:b/>
          <w:bCs/>
          <w:caps/>
          <w:color w:val="C8963C"/>
          <w:spacing w:val="80"/>
          <w:sz w:val="17"/>
          <w:szCs w:val="17"/>
        </w:rPr>
        <w:t xml:space="preserve">Section 2 — Scope of Work</w:t>
      </w:r>
    </w:p>
    <w:p>
      <w:pPr>
        <w:pStyle w:val="Heading1"/>
        <w:spacing w:before="160" w:after="160"/>
      </w:pPr>
      <w:r>
        <w:rPr>
          <w:rFonts w:ascii="Arial" w:cs="Arial" w:eastAsia="Arial" w:hAnsi="Arial"/>
          <w:b/>
          <w:bCs/>
          <w:color w:val="0D0B08"/>
          <w:sz w:val="38"/>
          <w:szCs w:val="38"/>
        </w:rPr>
        <w:t xml:space="preserve">2.  Scope of Work</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When assigned an event by Abraham Lee, the Collaborator agrees to:</w:t>
      </w:r>
    </w:p>
    <w:p>
      <w:pPr>
        <w:spacing w:before="80" w:after="0"/>
      </w:pPr>
    </w:p>
    <w:p>
      <w:pPr>
        <w:pStyle w:val="ListParagraph"/>
        <w:numPr>
          <w:ilvl w:val="0"/>
          <w:numId w:val="2"/>
        </w:numPr>
        <w:spacing w:before="40" w:after="40"/>
      </w:pPr>
      <w:r>
        <w:rPr>
          <w:rFonts w:ascii="Arial" w:cs="Arial" w:eastAsia="Arial" w:hAnsi="Arial"/>
          <w:b w:val="false"/>
          <w:bCs w:val="false"/>
          <w:color w:val="2C2C2C"/>
          <w:sz w:val="22"/>
          <w:szCs w:val="22"/>
        </w:rPr>
        <w:t xml:space="preserve">Perform the assigned event professionally and to the highest standard</w:t>
      </w:r>
    </w:p>
    <w:p>
      <w:pPr>
        <w:pStyle w:val="ListParagraph"/>
        <w:numPr>
          <w:ilvl w:val="0"/>
          <w:numId w:val="2"/>
        </w:numPr>
        <w:spacing w:before="40" w:after="40"/>
      </w:pPr>
      <w:r>
        <w:rPr>
          <w:rFonts w:ascii="Arial" w:cs="Arial" w:eastAsia="Arial" w:hAnsi="Arial"/>
          <w:b w:val="false"/>
          <w:bCs w:val="false"/>
          <w:color w:val="2C2C2C"/>
          <w:sz w:val="22"/>
          <w:szCs w:val="22"/>
        </w:rPr>
        <w:t xml:space="preserve">Attend a mandatory Google Meet call with Abraham Lee and the client approximately two weeks before each wedding event to review logistics, confirm all event details, and prepare for the day</w:t>
      </w:r>
    </w:p>
    <w:p>
      <w:pPr>
        <w:pStyle w:val="ListParagraph"/>
        <w:numPr>
          <w:ilvl w:val="0"/>
          <w:numId w:val="2"/>
        </w:numPr>
        <w:spacing w:before="40" w:after="40"/>
      </w:pPr>
      <w:r>
        <w:rPr>
          <w:rFonts w:ascii="Arial" w:cs="Arial" w:eastAsia="Arial" w:hAnsi="Arial"/>
          <w:b w:val="false"/>
          <w:bCs w:val="false"/>
          <w:color w:val="2C2C2C"/>
          <w:sz w:val="22"/>
          <w:szCs w:val="22"/>
        </w:rPr>
        <w:t xml:space="preserve">Arrive at the venue a minimum of three hours before the event start time</w:t>
      </w:r>
    </w:p>
    <w:p>
      <w:pPr>
        <w:pStyle w:val="ListParagraph"/>
        <w:numPr>
          <w:ilvl w:val="0"/>
          <w:numId w:val="2"/>
        </w:numPr>
        <w:spacing w:before="40" w:after="40"/>
      </w:pPr>
      <w:r>
        <w:rPr>
          <w:rFonts w:ascii="Arial" w:cs="Arial" w:eastAsia="Arial" w:hAnsi="Arial"/>
          <w:b w:val="false"/>
          <w:bCs w:val="false"/>
          <w:color w:val="2C2C2C"/>
          <w:sz w:val="22"/>
          <w:szCs w:val="22"/>
        </w:rPr>
        <w:t xml:space="preserve">Be fully set up, dressed appropriately, and ready to perform before any guests arrive</w:t>
      </w:r>
    </w:p>
    <w:p>
      <w:pPr>
        <w:pStyle w:val="ListParagraph"/>
        <w:numPr>
          <w:ilvl w:val="0"/>
          <w:numId w:val="2"/>
        </w:numPr>
        <w:spacing w:before="40" w:after="40"/>
      </w:pPr>
      <w:r>
        <w:rPr>
          <w:rFonts w:ascii="Arial" w:cs="Arial" w:eastAsia="Arial" w:hAnsi="Arial"/>
          <w:b w:val="false"/>
          <w:bCs w:val="false"/>
          <w:color w:val="2C2C2C"/>
          <w:sz w:val="22"/>
          <w:szCs w:val="22"/>
        </w:rPr>
        <w:t xml:space="preserve">Operate as a representative of Lee Entertainment throughout the event</w:t>
      </w:r>
    </w:p>
    <w:p>
      <w:pPr>
        <w:pStyle w:val="ListParagraph"/>
        <w:numPr>
          <w:ilvl w:val="0"/>
          <w:numId w:val="2"/>
        </w:numPr>
        <w:spacing w:before="40" w:after="40"/>
      </w:pPr>
      <w:r>
        <w:rPr>
          <w:rFonts w:ascii="Arial" w:cs="Arial" w:eastAsia="Arial" w:hAnsi="Arial"/>
          <w:b w:val="false"/>
          <w:bCs w:val="false"/>
          <w:color w:val="2C2C2C"/>
          <w:sz w:val="22"/>
          <w:szCs w:val="22"/>
        </w:rPr>
        <w:t xml:space="preserve">Actively seek Google reviews from clients and guests on behalf of Lee Entertainment</w:t>
      </w:r>
    </w:p>
    <w:p>
      <w:pPr>
        <w:spacing w:before="160" w:after="0"/>
      </w:pPr>
    </w:p>
    <w:p>
      <w:pPr>
        <w:spacing w:before="360" w:after="80"/>
      </w:pPr>
      <w:r>
        <w:rPr>
          <w:rFonts w:ascii="Arial" w:cs="Arial" w:eastAsia="Arial" w:hAnsi="Arial"/>
          <w:b/>
          <w:bCs/>
          <w:caps/>
          <w:color w:val="C8963C"/>
          <w:spacing w:val="80"/>
          <w:sz w:val="17"/>
          <w:szCs w:val="17"/>
        </w:rPr>
        <w:t xml:space="preserve">Section 3 — Equipment Requirements</w:t>
      </w:r>
    </w:p>
    <w:p>
      <w:pPr>
        <w:pStyle w:val="Heading1"/>
        <w:spacing w:before="160" w:after="160"/>
      </w:pPr>
      <w:r>
        <w:rPr>
          <w:rFonts w:ascii="Arial" w:cs="Arial" w:eastAsia="Arial" w:hAnsi="Arial"/>
          <w:b/>
          <w:bCs/>
          <w:color w:val="0D0B08"/>
          <w:sz w:val="38"/>
          <w:szCs w:val="38"/>
        </w:rPr>
        <w:t xml:space="preserve">3.  Equipment Requirements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To be eligible for full event pay, the Collaborator must meet all equipment requirements for the type of event assigned. Equipment must be in working condition, clean, and professionally presented at all times.</w:t>
      </w:r>
    </w:p>
    <w:p>
      <w:pPr>
        <w:spacing w:before="120" w:after="0"/>
      </w:pPr>
    </w:p>
    <w:p>
      <w:pPr>
        <w:pStyle w:val="Heading2"/>
        <w:spacing w:before="320" w:after="100"/>
      </w:pPr>
      <w:r>
        <w:rPr>
          <w:rFonts w:ascii="Arial" w:cs="Arial" w:eastAsia="Arial" w:hAnsi="Arial"/>
          <w:b/>
          <w:bCs/>
          <w:color w:val="C8963C"/>
          <w:sz w:val="26"/>
          <w:szCs w:val="26"/>
        </w:rPr>
        <w:t xml:space="preserve">3.1  Outdoor Ceremony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A3530" w:sz="1"/>
              <w:left w:val="thick" w:color="C8963C" w:sz="18"/>
              <w:bottom w:val="single" w:color="3A3530" w:sz="1"/>
              <w:right w:val="single" w:color="3A3530" w:sz="1"/>
            </w:tcBorders>
            <w:shd w:fill="F7F3EC" w:val="clear"/>
            <w:tcMar>
              <w:top w:type="dxa" w:w="200"/>
              <w:left w:type="dxa" w:w="280"/>
              <w:bottom w:type="dxa" w:w="200"/>
              <w:right w:type="dxa" w:w="280"/>
            </w:tcMar>
          </w:tcPr>
          <w:p>
            <w:pPr>
              <w:spacing w:before="0" w:after="60"/>
            </w:pPr>
            <w:r>
              <w:rPr>
                <w:rFonts w:ascii="Arial" w:cs="Arial" w:eastAsia="Arial" w:hAnsi="Arial"/>
                <w:b/>
                <w:bCs/>
                <w:caps/>
                <w:color w:val="C8963C"/>
                <w:spacing w:val="40"/>
                <w:sz w:val="17"/>
                <w:szCs w:val="17"/>
              </w:rPr>
              <w:t xml:space="preserve">REQUIRED FOR FULL PAY — OUTDOOR CEREMONIES</w:t>
            </w:r>
          </w:p>
          <w:p>
            <w:pPr>
              <w:spacing w:before="0" w:after="40"/>
            </w:pPr>
            <w:r>
              <w:rPr>
                <w:rFonts w:ascii="Arial" w:cs="Arial" w:eastAsia="Arial" w:hAnsi="Arial"/>
                <w:color w:val="2C2C2C"/>
                <w:sz w:val="21"/>
                <w:szCs w:val="21"/>
              </w:rPr>
              <w:t xml:space="preserve">—  Power bank battery sufficient to power full setup for the duration of the ceremony</w:t>
            </w:r>
          </w:p>
          <w:p>
            <w:pPr>
              <w:spacing w:before="0" w:after="40"/>
            </w:pPr>
            <w:r>
              <w:rPr>
                <w:rFonts w:ascii="Arial" w:cs="Arial" w:eastAsia="Arial" w:hAnsi="Arial"/>
                <w:color w:val="2C2C2C"/>
                <w:sz w:val="21"/>
                <w:szCs w:val="21"/>
              </w:rPr>
              <w:t xml:space="preserve">—  Mixing board capable of controlling a minimum of two body pack microphones</w:t>
            </w:r>
          </w:p>
          <w:p>
            <w:pPr>
              <w:spacing w:before="0" w:after="40"/>
            </w:pPr>
            <w:r>
              <w:rPr>
                <w:rFonts w:ascii="Arial" w:cs="Arial" w:eastAsia="Arial" w:hAnsi="Arial"/>
                <w:color w:val="2C2C2C"/>
                <w:sz w:val="21"/>
                <w:szCs w:val="21"/>
              </w:rPr>
              <w:t xml:space="preserve">—  Minimum two wireless body pack microphones in working condition</w:t>
            </w:r>
          </w:p>
          <w:p>
            <w:pPr>
              <w:spacing w:before="0" w:after="40"/>
            </w:pPr>
            <w:r>
              <w:rPr>
                <w:rFonts w:ascii="Arial" w:cs="Arial" w:eastAsia="Arial" w:hAnsi="Arial"/>
                <w:color w:val="2C2C2C"/>
                <w:sz w:val="21"/>
                <w:szCs w:val="21"/>
              </w:rPr>
              <w:t xml:space="preserve">—  Ability to play ceremony music at appropriate volume for the outdoor space</w:t>
            </w:r>
          </w:p>
          <w:p>
            <w:pPr>
              <w:spacing w:before="0" w:after="0"/>
            </w:pPr>
            <w:r>
              <w:rPr>
                <w:rFonts w:ascii="Arial" w:cs="Arial" w:eastAsia="Arial" w:hAnsi="Arial"/>
                <w:color w:val="2C2C2C"/>
                <w:sz w:val="21"/>
                <w:szCs w:val="21"/>
              </w:rPr>
              <w:t xml:space="preserve">—  Clean, organized, and professional setup visible to guests</w:t>
            </w:r>
          </w:p>
        </w:tc>
      </w:tr>
    </w:tbl>
    <w:p>
      <w:pPr>
        <w:spacing w:before="120" w:after="0"/>
      </w:pPr>
    </w:p>
    <w:p>
      <w:pPr>
        <w:pStyle w:val="Heading2"/>
        <w:spacing w:before="320" w:after="100"/>
      </w:pPr>
      <w:r>
        <w:rPr>
          <w:rFonts w:ascii="Arial" w:cs="Arial" w:eastAsia="Arial" w:hAnsi="Arial"/>
          <w:b/>
          <w:bCs/>
          <w:color w:val="C8963C"/>
          <w:sz w:val="26"/>
          <w:szCs w:val="26"/>
        </w:rPr>
        <w:t xml:space="preserve">3.2  Indoor Reception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A3530" w:sz="1"/>
              <w:left w:val="thick" w:color="C8963C" w:sz="18"/>
              <w:bottom w:val="single" w:color="3A3530" w:sz="1"/>
              <w:right w:val="single" w:color="3A3530" w:sz="1"/>
            </w:tcBorders>
            <w:shd w:fill="F7F3EC" w:val="clear"/>
            <w:tcMar>
              <w:top w:type="dxa" w:w="200"/>
              <w:left w:type="dxa" w:w="280"/>
              <w:bottom w:type="dxa" w:w="200"/>
              <w:right w:type="dxa" w:w="280"/>
            </w:tcMar>
          </w:tcPr>
          <w:p>
            <w:pPr>
              <w:spacing w:before="0" w:after="60"/>
            </w:pPr>
            <w:r>
              <w:rPr>
                <w:rFonts w:ascii="Arial" w:cs="Arial" w:eastAsia="Arial" w:hAnsi="Arial"/>
                <w:b/>
                <w:bCs/>
                <w:caps/>
                <w:color w:val="C8963C"/>
                <w:spacing w:val="40"/>
                <w:sz w:val="17"/>
                <w:szCs w:val="17"/>
              </w:rPr>
              <w:t xml:space="preserve">REQUIRED FOR FULL PAY — INDOOR RECEPTIONS</w:t>
            </w:r>
          </w:p>
          <w:p>
            <w:pPr>
              <w:spacing w:before="0" w:after="40"/>
            </w:pPr>
            <w:r>
              <w:rPr>
                <w:rFonts w:ascii="Arial" w:cs="Arial" w:eastAsia="Arial" w:hAnsi="Arial"/>
                <w:color w:val="2C2C2C"/>
                <w:sz w:val="21"/>
                <w:szCs w:val="21"/>
              </w:rPr>
              <w:t xml:space="preserve">—  Professional DJ mixing board</w:t>
            </w:r>
          </w:p>
          <w:p>
            <w:pPr>
              <w:spacing w:before="0" w:after="40"/>
            </w:pPr>
            <w:r>
              <w:rPr>
                <w:rFonts w:ascii="Arial" w:cs="Arial" w:eastAsia="Arial" w:hAnsi="Arial"/>
                <w:color w:val="2C2C2C"/>
                <w:sz w:val="21"/>
                <w:szCs w:val="21"/>
              </w:rPr>
              <w:t xml:space="preserve">—  Minimum left and right speakers appropriate for the venue size</w:t>
            </w:r>
          </w:p>
          <w:p>
            <w:pPr>
              <w:spacing w:before="0" w:after="40"/>
            </w:pPr>
            <w:r>
              <w:rPr>
                <w:rFonts w:ascii="Arial" w:cs="Arial" w:eastAsia="Arial" w:hAnsi="Arial"/>
                <w:color w:val="2C2C2C"/>
                <w:sz w:val="21"/>
                <w:szCs w:val="21"/>
              </w:rPr>
              <w:t xml:space="preserve">—  DJ lighting setup appropriate for the event</w:t>
            </w:r>
          </w:p>
          <w:p>
            <w:pPr>
              <w:spacing w:before="0" w:after="0"/>
            </w:pPr>
            <w:r>
              <w:rPr>
                <w:rFonts w:ascii="Arial" w:cs="Arial" w:eastAsia="Arial" w:hAnsi="Arial"/>
                <w:color w:val="2C2C2C"/>
                <w:sz w:val="21"/>
                <w:szCs w:val="21"/>
              </w:rPr>
              <w:t xml:space="preserve">—  Clean, organized, and professional DJ booth setup</w:t>
            </w:r>
          </w:p>
        </w:tc>
      </w:tr>
    </w:tbl>
    <w:p>
      <w:pPr>
        <w:spacing w:before="80" w:after="0"/>
      </w:pPr>
    </w:p>
    <w:p>
      <w:pPr>
        <w:spacing w:before="60" w:after="100"/>
      </w:pPr>
      <w:r>
        <w:rPr>
          <w:rFonts w:ascii="Arial" w:cs="Arial" w:eastAsia="Arial" w:hAnsi="Arial"/>
          <w:b w:val="false"/>
          <w:bCs w:val="false"/>
          <w:i/>
          <w:iCs/>
          <w:color w:val="2C2C2C"/>
          <w:sz w:val="22"/>
          <w:szCs w:val="22"/>
        </w:rPr>
        <w:t xml:space="preserve">If the Collaborator cannot meet the required equipment standards for a specific event, they must notify Abraham Lee at least 14 days in advance. Failure to meet equipment requirements on the day of an event may result in a reduction or forfeiture of pay for that event.</w:t>
      </w:r>
    </w:p>
    <w:p>
      <w:pPr>
        <w:spacing w:before="160" w:after="0"/>
      </w:pPr>
    </w:p>
    <w:p>
      <w:r>
        <w:br w:type="page"/>
      </w:r>
    </w:p>
    <w:p>
      <w:pPr>
        <w:spacing w:before="360" w:after="80"/>
      </w:pPr>
      <w:r>
        <w:rPr>
          <w:rFonts w:ascii="Arial" w:cs="Arial" w:eastAsia="Arial" w:hAnsi="Arial"/>
          <w:b/>
          <w:bCs/>
          <w:caps/>
          <w:color w:val="C8963C"/>
          <w:spacing w:val="80"/>
          <w:sz w:val="17"/>
          <w:szCs w:val="17"/>
        </w:rPr>
        <w:t xml:space="preserve">Section 4 — Compensation</w:t>
      </w:r>
    </w:p>
    <w:p>
      <w:pPr>
        <w:pStyle w:val="Heading1"/>
        <w:spacing w:before="160" w:after="160"/>
      </w:pPr>
      <w:r>
        <w:rPr>
          <w:rFonts w:ascii="Arial" w:cs="Arial" w:eastAsia="Arial" w:hAnsi="Arial"/>
          <w:b/>
          <w:bCs/>
          <w:color w:val="0D0B08"/>
          <w:sz w:val="38"/>
          <w:szCs w:val="38"/>
        </w:rPr>
        <w:t xml:space="preserve">4.  Compensation</w:t>
      </w:r>
    </w:p>
    <w:p>
      <w:pPr>
        <w:pBdr>
          <w:bottom w:val="single" w:color="C8963C" w:sz="4" w:space="1"/>
        </w:pBdr>
        <w:spacing w:before="200" w:after="200"/>
      </w:pPr>
    </w:p>
    <w:p>
      <w:pPr>
        <w:pStyle w:val="Heading2"/>
        <w:spacing w:before="320" w:after="100"/>
      </w:pPr>
      <w:r>
        <w:rPr>
          <w:rFonts w:ascii="Arial" w:cs="Arial" w:eastAsia="Arial" w:hAnsi="Arial"/>
          <w:b/>
          <w:bCs/>
          <w:color w:val="C8963C"/>
          <w:sz w:val="26"/>
          <w:szCs w:val="26"/>
        </w:rPr>
        <w:t xml:space="preserve">4.1  Standard Event Pay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60"/>
            </w:pPr>
            <w:r>
              <w:rPr>
                <w:rFonts w:ascii="Arial" w:cs="Arial" w:eastAsia="Arial" w:hAnsi="Arial"/>
                <w:b/>
                <w:bCs/>
                <w:caps/>
                <w:color w:val="C8963C"/>
                <w:spacing w:val="60"/>
                <w:sz w:val="17"/>
                <w:szCs w:val="17"/>
              </w:rPr>
              <w:t xml:space="preserve">EVENT PAY FORMULA</w:t>
            </w:r>
          </w:p>
          <w:p>
            <w:pPr>
              <w:spacing w:before="0" w:after="40"/>
            </w:pPr>
            <w:r>
              <w:rPr>
                <w:rFonts w:ascii="Arial" w:cs="Arial" w:eastAsia="Arial" w:hAnsi="Arial"/>
                <w:color w:val="EDE0C4"/>
                <w:sz w:val="22"/>
                <w:szCs w:val="22"/>
              </w:rPr>
              <w:t xml:space="preserve">Gross Event Fee</w:t>
            </w:r>
          </w:p>
          <w:p>
            <w:pPr>
              <w:spacing w:before="0" w:after="40"/>
            </w:pPr>
            <w:r>
              <w:rPr>
                <w:rFonts w:ascii="Arial" w:cs="Arial" w:eastAsia="Arial" w:hAnsi="Arial"/>
                <w:color w:val="EDE0C4"/>
                <w:sz w:val="22"/>
                <w:szCs w:val="22"/>
              </w:rPr>
              <w:t xml:space="preserve">−  Client Deposit (goes to Lee Entertainment)</w:t>
            </w:r>
          </w:p>
          <w:p>
            <w:pPr>
              <w:spacing w:before="0" w:after="40"/>
            </w:pPr>
            <w:r>
              <w:rPr>
                <w:rFonts w:ascii="Arial" w:cs="Arial" w:eastAsia="Arial" w:hAnsi="Arial"/>
                <w:color w:val="EDE0C4"/>
                <w:sz w:val="22"/>
                <w:szCs w:val="22"/>
              </w:rPr>
              <w:t xml:space="preserve">−  $100 (Isaac Justesen — Marketing Partner)</w:t>
            </w:r>
          </w:p>
          <w:p>
            <w:pPr>
              <w:spacing w:before="0" w:after="0"/>
            </w:pPr>
            <w:r>
              <w:rPr>
                <w:rFonts w:ascii="Arial" w:cs="Arial" w:eastAsia="Arial" w:hAnsi="Arial"/>
                <w:color w:val="EDE0C4"/>
                <w:sz w:val="22"/>
                <w:szCs w:val="22"/>
              </w:rPr>
              <w:t xml:space="preserve">=  </w:t>
            </w:r>
            <w:r>
              <w:rPr>
                <w:rFonts w:ascii="Arial" w:cs="Arial" w:eastAsia="Arial" w:hAnsi="Arial"/>
                <w:b/>
                <w:bCs/>
                <w:color w:val="C8963C"/>
                <w:sz w:val="22"/>
                <w:szCs w:val="22"/>
              </w:rPr>
              <w:t xml:space="preserve">DJ SUAR3Z's Event Pay</w:t>
            </w:r>
          </w:p>
        </w:tc>
      </w:tr>
    </w:tbl>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Gross Event Fee</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The total fee charged to the client for the event</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Client Deposit</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The deposit collected from the client — goes directly to Lee Entertainment</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$100 Marketing Fee</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Fixed $100 deduction per event — goes to Lee Entertainment Marketing Partner Isaac Justesen</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Collaborator Earns</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The remainder after both deductions — paid to the Collaborator</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Payment Timing</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Payment is made within 7 business days of the event date</w:t>
            </w:r>
          </w:p>
        </w:tc>
      </w:tr>
    </w:tbl>
    <w:p>
      <w:pPr>
        <w:spacing w:before="80" w:after="0"/>
      </w:pPr>
    </w:p>
    <w:p>
      <w:pPr>
        <w:spacing w:before="60" w:after="100"/>
      </w:pPr>
      <w:r>
        <w:rPr>
          <w:rFonts w:ascii="Arial" w:cs="Arial" w:eastAsia="Arial" w:hAnsi="Arial"/>
          <w:b w:val="false"/>
          <w:bCs w:val="false"/>
          <w:i/>
          <w:iCs/>
          <w:color w:val="2C2C2C"/>
          <w:sz w:val="22"/>
          <w:szCs w:val="22"/>
        </w:rPr>
        <w:t xml:space="preserve">Example: A $1,800 event with a $500 deposit. Collaborator earns: $1,800 - $500 - $100 = $1,200.</w:t>
      </w:r>
    </w:p>
    <w:p>
      <w:pPr>
        <w:spacing w:before="120" w:after="0"/>
      </w:pPr>
    </w:p>
    <w:p>
      <w:pPr>
        <w:pStyle w:val="Heading2"/>
        <w:spacing w:before="320" w:after="100"/>
      </w:pPr>
      <w:r>
        <w:rPr>
          <w:rFonts w:ascii="Arial" w:cs="Arial" w:eastAsia="Arial" w:hAnsi="Arial"/>
          <w:b/>
          <w:bCs/>
          <w:color w:val="C8963C"/>
          <w:sz w:val="26"/>
          <w:szCs w:val="26"/>
        </w:rPr>
        <w:t xml:space="preserve">4.2  Add-On Services</w:t>
      </w:r>
    </w:p>
    <w:p>
      <w:pPr>
        <w:spacing w:before="60" w:after="100"/>
      </w:pPr>
      <w:r>
        <w:rPr>
          <w:rFonts w:ascii="Arial" w:cs="Arial" w:eastAsia="Arial" w:hAnsi="Arial"/>
          <w:b w:val="false"/>
          <w:bCs w:val="false"/>
          <w:i w:val="false"/>
          <w:iCs w:val="false"/>
          <w:color w:val="2C2C2C"/>
          <w:sz w:val="22"/>
          <w:szCs w:val="22"/>
        </w:rPr>
        <w:t xml:space="preserve">The Collaborator may offer additional services that enhance the event experience (e.g. live vocal performance, additional equipment, extended services). The process for add-on services is as follows:</w:t>
      </w:r>
    </w:p>
    <w:p>
      <w:pPr>
        <w:spacing w:before="80" w:after="0"/>
      </w:pPr>
    </w:p>
    <w:p>
      <w:pPr>
        <w:pStyle w:val="ListParagraph"/>
        <w:numPr>
          <w:ilvl w:val="0"/>
          <w:numId w:val="2"/>
        </w:numPr>
        <w:spacing w:before="40" w:after="40"/>
      </w:pPr>
      <w:r>
        <w:rPr>
          <w:rFonts w:ascii="Arial" w:cs="Arial" w:eastAsia="Arial" w:hAnsi="Arial"/>
          <w:b w:val="false"/>
          <w:bCs w:val="false"/>
          <w:color w:val="2C2C2C"/>
          <w:sz w:val="22"/>
          <w:szCs w:val="22"/>
        </w:rPr>
        <w:t xml:space="preserve">Collaborator advises Abraham Lee of their available add-on services and rates before each event season</w:t>
      </w:r>
    </w:p>
    <w:p>
      <w:pPr>
        <w:pStyle w:val="ListParagraph"/>
        <w:numPr>
          <w:ilvl w:val="0"/>
          <w:numId w:val="2"/>
        </w:numPr>
        <w:spacing w:before="40" w:after="40"/>
      </w:pPr>
      <w:r>
        <w:rPr>
          <w:rFonts w:ascii="Arial" w:cs="Arial" w:eastAsia="Arial" w:hAnsi="Arial"/>
          <w:b w:val="false"/>
          <w:bCs w:val="false"/>
          <w:color w:val="2C2C2C"/>
          <w:sz w:val="22"/>
          <w:szCs w:val="22"/>
        </w:rPr>
        <w:t xml:space="preserve">Abraham Lee quotes the add-on service to the client as part of the Lee Entertainment package</w:t>
      </w:r>
    </w:p>
    <w:p>
      <w:pPr>
        <w:pStyle w:val="ListParagraph"/>
        <w:numPr>
          <w:ilvl w:val="0"/>
          <w:numId w:val="2"/>
        </w:numPr>
        <w:spacing w:before="40" w:after="40"/>
      </w:pPr>
      <w:r>
        <w:rPr>
          <w:rFonts w:ascii="Arial" w:cs="Arial" w:eastAsia="Arial" w:hAnsi="Arial"/>
          <w:b w:val="false"/>
          <w:bCs w:val="false"/>
          <w:color w:val="2C2C2C"/>
          <w:sz w:val="22"/>
          <w:szCs w:val="22"/>
        </w:rPr>
        <w:t xml:space="preserve">If the client accepts, the client pays the full add-on fee to Lee Entertainment</w:t>
      </w:r>
    </w:p>
    <w:p>
      <w:pPr>
        <w:pStyle w:val="ListParagraph"/>
        <w:numPr>
          <w:ilvl w:val="0"/>
          <w:numId w:val="2"/>
        </w:numPr>
        <w:spacing w:before="40" w:after="40"/>
      </w:pPr>
      <w:r>
        <w:rPr>
          <w:rFonts w:ascii="Arial" w:cs="Arial" w:eastAsia="Arial" w:hAnsi="Arial"/>
          <w:b w:val="false"/>
          <w:bCs w:val="false"/>
          <w:color w:val="2C2C2C"/>
          <w:sz w:val="22"/>
          <w:szCs w:val="22"/>
        </w:rPr>
        <w:t xml:space="preserve">Lee Entertainment pays the Collaborator 100% of the add-on fee — the company keeps $0</w:t>
      </w:r>
    </w:p>
    <w:p>
      <w:pPr>
        <w:pStyle w:val="ListParagraph"/>
        <w:numPr>
          <w:ilvl w:val="0"/>
          <w:numId w:val="2"/>
        </w:numPr>
        <w:spacing w:before="40" w:after="40"/>
      </w:pPr>
      <w:r>
        <w:rPr>
          <w:rFonts w:ascii="Arial" w:cs="Arial" w:eastAsia="Arial" w:hAnsi="Arial"/>
          <w:b w:val="false"/>
          <w:bCs w:val="false"/>
          <w:color w:val="2C2C2C"/>
          <w:sz w:val="22"/>
          <w:szCs w:val="22"/>
        </w:rPr>
        <w:t xml:space="preserve">Add-on services are paid in addition to standard event pay</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Add-on services and their agreed rates are listed below. This section may be updated in writing by mutual agreement:</w:t>
      </w:r>
    </w:p>
    <w:p>
      <w:pPr>
        <w:spacing w:before="80" w:after="0"/>
      </w:pPr>
    </w:p>
    <w:p>
      <w:pPr>
        <w:spacing w:before="40" w:after="40"/>
      </w:pPr>
      <w:r>
        <w:rPr>
          <w:rFonts w:ascii="Arial" w:cs="Arial" w:eastAsia="Arial" w:hAnsi="Arial"/>
          <w:color w:val="1F497D"/>
          <w:sz w:val="22"/>
          <w:szCs w:val="22"/>
        </w:rPr>
        <w:t xml:space="preserve">1.  Live vocal performance (lead vocals for ceremony or reception) — rate: $_____ per event</w:t>
      </w:r>
    </w:p>
    <w:p>
      <w:pPr>
        <w:spacing w:before="40" w:after="40"/>
      </w:pPr>
      <w:r>
        <w:rPr>
          <w:rFonts w:ascii="Arial" w:cs="Arial" w:eastAsia="Arial" w:hAnsi="Arial"/>
          <w:color w:val="1F497D"/>
          <w:sz w:val="22"/>
          <w:szCs w:val="22"/>
        </w:rPr>
        <w:t xml:space="preserve">2.  Live vocal performance (background/ambient vocals) — rate: $_____ per event</w:t>
      </w:r>
    </w:p>
    <w:p>
      <w:pPr>
        <w:spacing w:before="40" w:after="40"/>
      </w:pPr>
      <w:r>
        <w:rPr>
          <w:rFonts w:ascii="Arial" w:cs="Arial" w:eastAsia="Arial" w:hAnsi="Arial"/>
          <w:color w:val="1F497D"/>
          <w:sz w:val="22"/>
          <w:szCs w:val="22"/>
        </w:rPr>
        <w:t xml:space="preserve">3.  Extended live vocal set — rate: $_____ per hour</w:t>
      </w:r>
    </w:p>
    <w:p>
      <w:pPr>
        <w:spacing w:before="40" w:after="40"/>
      </w:pPr>
      <w:r>
        <w:rPr>
          <w:rFonts w:ascii="Arial" w:cs="Arial" w:eastAsia="Arial" w:hAnsi="Arial"/>
          <w:color w:val="1F497D"/>
          <w:sz w:val="22"/>
          <w:szCs w:val="22"/>
        </w:rPr>
        <w:t xml:space="preserve">4.  Other add-on service: _____________________ — rate: $_____</w:t>
      </w:r>
    </w:p>
    <w:p>
      <w:pPr>
        <w:spacing w:before="120" w:after="0"/>
      </w:pPr>
    </w:p>
    <w:p>
      <w:pPr>
        <w:pStyle w:val="Heading2"/>
        <w:spacing w:before="320" w:after="100"/>
      </w:pPr>
      <w:r>
        <w:rPr>
          <w:rFonts w:ascii="Arial" w:cs="Arial" w:eastAsia="Arial" w:hAnsi="Arial"/>
          <w:b/>
          <w:bCs/>
          <w:color w:val="C8963C"/>
          <w:sz w:val="26"/>
          <w:szCs w:val="26"/>
        </w:rPr>
        <w:t xml:space="preserve">4.3  Google Review Bonus — $100 Per Review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A3530" w:sz="1"/>
              <w:left w:val="thick" w:color="C8963C" w:sz="18"/>
              <w:bottom w:val="single" w:color="3A3530" w:sz="1"/>
              <w:right w:val="single" w:color="3A3530" w:sz="1"/>
            </w:tcBorders>
            <w:shd w:fill="F7F3EC" w:val="clear"/>
            <w:tcMar>
              <w:top w:type="dxa" w:w="200"/>
              <w:left w:type="dxa" w:w="280"/>
              <w:bottom w:type="dxa" w:w="200"/>
              <w:right w:type="dxa" w:w="280"/>
            </w:tcMar>
          </w:tcPr>
          <w:p>
            <w:pPr>
              <w:spacing w:before="0" w:after="60"/>
            </w:pPr>
            <w:r>
              <w:rPr>
                <w:rFonts w:ascii="Arial" w:cs="Arial" w:eastAsia="Arial" w:hAnsi="Arial"/>
                <w:b/>
                <w:bCs/>
                <w:caps/>
                <w:color w:val="C8963C"/>
                <w:spacing w:val="40"/>
                <w:sz w:val="17"/>
                <w:szCs w:val="17"/>
              </w:rPr>
              <w:t xml:space="preserve">$100 BONUS PER 5-STAR GOOGLE REVIEW</w:t>
            </w:r>
          </w:p>
          <w:p>
            <w:pPr>
              <w:spacing w:before="0" w:after="40"/>
            </w:pPr>
            <w:r>
              <w:rPr>
                <w:rFonts w:ascii="Arial" w:cs="Arial" w:eastAsia="Arial" w:hAnsi="Arial"/>
                <w:color w:val="2C2C2C"/>
                <w:sz w:val="21"/>
                <w:szCs w:val="21"/>
              </w:rPr>
              <w:t xml:space="preserve">When a client or guest writes a 5-star review on the Lee Entertainment Google Business page directly as a result of the Collaborator requesting it, the Collaborator earns $100 per verified review.</w:t>
            </w:r>
          </w:p>
          <w:p>
            <w:pPr>
              <w:spacing w:before="0" w:after="0"/>
            </w:pPr>
            <w:r>
              <w:rPr>
                <w:rFonts w:ascii="Arial" w:cs="Arial" w:eastAsia="Arial" w:hAnsi="Arial"/>
                <w:color w:val="2C2C2C"/>
                <w:sz w:val="21"/>
                <w:szCs w:val="21"/>
              </w:rPr>
              <w:t xml:space="preserve">Payment is processed within 30 days of the review being posted and verified by Abraham Lee.</w:t>
            </w:r>
          </w:p>
        </w:tc>
      </w:tr>
    </w:tbl>
    <w:p>
      <w:pPr>
        <w:spacing w:before="80" w:after="0"/>
      </w:pPr>
    </w:p>
    <w:p>
      <w:pPr>
        <w:spacing w:before="60" w:after="100"/>
      </w:pPr>
      <w:r>
        <w:rPr>
          <w:rFonts w:ascii="Arial" w:cs="Arial" w:eastAsia="Arial" w:hAnsi="Arial"/>
          <w:b w:val="false"/>
          <w:bCs w:val="false"/>
          <w:i w:val="false"/>
          <w:iCs w:val="false"/>
          <w:color w:val="2C2C2C"/>
          <w:sz w:val="22"/>
          <w:szCs w:val="22"/>
        </w:rPr>
        <w:t xml:space="preserve">The Collaborator is encouraged to request Google reviews from every client and guest interaction. Reviews must be genuine 5-star reviews posted to the Lee Entertainment Google Business page. Abraham Lee has final authority to verify and approve review bonus payments.</w:t>
      </w:r>
    </w:p>
    <w:p>
      <w:pPr>
        <w:spacing w:before="120" w:after="0"/>
      </w:pPr>
    </w:p>
    <w:p>
      <w:pPr>
        <w:pStyle w:val="Heading2"/>
        <w:spacing w:before="320" w:after="100"/>
      </w:pPr>
      <w:r>
        <w:rPr>
          <w:rFonts w:ascii="Arial" w:cs="Arial" w:eastAsia="Arial" w:hAnsi="Arial"/>
          <w:b/>
          <w:bCs/>
          <w:color w:val="C8963C"/>
          <w:sz w:val="26"/>
          <w:szCs w:val="26"/>
        </w:rPr>
        <w:t xml:space="preserve">4.4  Meals &amp; Non-Alcoholic Beverages</w:t>
      </w:r>
    </w:p>
    <w:p>
      <w:pPr>
        <w:spacing w:before="60" w:after="100"/>
      </w:pPr>
      <w:r>
        <w:rPr>
          <w:rFonts w:ascii="Arial" w:cs="Arial" w:eastAsia="Arial" w:hAnsi="Arial"/>
          <w:b w:val="false"/>
          <w:bCs w:val="false"/>
          <w:i w:val="false"/>
          <w:iCs w:val="false"/>
          <w:color w:val="2C2C2C"/>
          <w:sz w:val="22"/>
          <w:szCs w:val="22"/>
        </w:rPr>
        <w:t xml:space="preserve">At all events where meals are served, the Collaborator will be provided with a meal and unlimited non-alcoholic beverages. These perks are provided in addition to event pay and are not deducted from compensation.</w:t>
      </w:r>
    </w:p>
    <w:p>
      <w:pPr>
        <w:spacing w:before="160" w:after="0"/>
      </w:pPr>
    </w:p>
    <w:p>
      <w:pPr>
        <w:spacing w:before="360" w:after="80"/>
      </w:pPr>
      <w:r>
        <w:rPr>
          <w:rFonts w:ascii="Arial" w:cs="Arial" w:eastAsia="Arial" w:hAnsi="Arial"/>
          <w:b/>
          <w:bCs/>
          <w:caps/>
          <w:color w:val="C8963C"/>
          <w:spacing w:val="80"/>
          <w:sz w:val="17"/>
          <w:szCs w:val="17"/>
        </w:rPr>
        <w:t xml:space="preserve">Section 5 — Professional Standards</w:t>
      </w:r>
    </w:p>
    <w:p>
      <w:pPr>
        <w:pStyle w:val="Heading1"/>
        <w:spacing w:before="160" w:after="160"/>
      </w:pPr>
      <w:r>
        <w:rPr>
          <w:rFonts w:ascii="Arial" w:cs="Arial" w:eastAsia="Arial" w:hAnsi="Arial"/>
          <w:b/>
          <w:bCs/>
          <w:color w:val="0D0B08"/>
          <w:sz w:val="38"/>
          <w:szCs w:val="38"/>
        </w:rPr>
        <w:t xml:space="preserve">5.  Professional Standards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Every time DJ SUAR3Z performs under the Lee Entertainment name, they represent the brand, the business, and Abraham Lee personally. The standard of professionalism expected is non-negotiable.</w:t>
      </w:r>
    </w:p>
    <w:p>
      <w:pPr>
        <w:spacing w:before="120" w:after="0"/>
      </w:pPr>
    </w:p>
    <w:p>
      <w:pPr>
        <w:pStyle w:val="Heading2"/>
        <w:spacing w:before="320" w:after="100"/>
      </w:pPr>
      <w:r>
        <w:rPr>
          <w:rFonts w:ascii="Arial" w:cs="Arial" w:eastAsia="Arial" w:hAnsi="Arial"/>
          <w:b/>
          <w:bCs/>
          <w:color w:val="C8963C"/>
          <w:sz w:val="26"/>
          <w:szCs w:val="26"/>
        </w:rPr>
        <w:t xml:space="preserve">5.1  Appearance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Weddings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Dress pants, dress shirt, and dress shoes minimum. Smart, clean, and event-appropriate at all times.</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Corporate Events</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Business casual or business professional as advised by Abraham Lee for the specific event.</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General Rule</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When in doubt, dress up. Confirm attire with Abraham Lee before the event if unsure.</w:t>
            </w:r>
          </w:p>
        </w:tc>
      </w:tr>
    </w:tbl>
    <w:p>
      <w:pPr>
        <w:spacing w:before="120" w:after="0"/>
      </w:pPr>
    </w:p>
    <w:p>
      <w:pPr>
        <w:pStyle w:val="Heading2"/>
        <w:spacing w:before="320" w:after="100"/>
      </w:pPr>
      <w:r>
        <w:rPr>
          <w:rFonts w:ascii="Arial" w:cs="Arial" w:eastAsia="Arial" w:hAnsi="Arial"/>
          <w:b/>
          <w:bCs/>
          <w:color w:val="C8963C"/>
          <w:sz w:val="26"/>
          <w:szCs w:val="26"/>
        </w:rPr>
        <w:t xml:space="preserve">5.2  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B2335" w:sz="3"/>
              <w:left w:val="thick" w:color="9B2335" w:sz="18"/>
              <w:bottom w:val="single" w:color="9B2335" w:sz="3"/>
              <w:right w:val="single" w:color="9B2335" w:sz="3"/>
            </w:tcBorders>
            <w:shd w:fill="FDF5F5" w:val="clear"/>
            <w:tcMar>
              <w:top w:type="dxa" w:w="200"/>
              <w:left w:type="dxa" w:w="280"/>
              <w:bottom w:type="dxa" w:w="200"/>
              <w:right w:type="dxa" w:w="280"/>
            </w:tcMar>
          </w:tcPr>
          <w:p>
            <w:pPr>
              <w:spacing w:before="0" w:after="60"/>
            </w:pPr>
            <w:r>
              <w:rPr>
                <w:rFonts w:ascii="Arial" w:cs="Arial" w:eastAsia="Arial" w:hAnsi="Arial"/>
                <w:b/>
                <w:bCs/>
                <w:caps/>
                <w:color w:val="9B2335"/>
                <w:spacing w:val="40"/>
                <w:sz w:val="17"/>
                <w:szCs w:val="17"/>
              </w:rPr>
              <w:t xml:space="preserve">NON-NEGOTIABLE CONDUCT STANDARDS</w:t>
            </w:r>
          </w:p>
          <w:p>
            <w:pPr>
              <w:spacing w:before="0" w:after="40"/>
            </w:pPr>
            <w:r>
              <w:rPr>
                <w:rFonts w:ascii="Arial" w:cs="Arial" w:eastAsia="Arial" w:hAnsi="Arial"/>
                <w:color w:val="2C2C2C"/>
                <w:sz w:val="21"/>
                <w:szCs w:val="21"/>
              </w:rPr>
              <w:t xml:space="preserve">—  Do NOT arrive at any event impaired by alcohol or any substance</w:t>
            </w:r>
          </w:p>
          <w:p>
            <w:pPr>
              <w:spacing w:before="0" w:after="40"/>
            </w:pPr>
            <w:r>
              <w:rPr>
                <w:rFonts w:ascii="Arial" w:cs="Arial" w:eastAsia="Arial" w:hAnsi="Arial"/>
                <w:color w:val="2C2C2C"/>
                <w:sz w:val="21"/>
                <w:szCs w:val="21"/>
              </w:rPr>
              <w:t xml:space="preserve">—  Do NOT consume alcohol during any event performed under the Lee Entertainment name</w:t>
            </w:r>
          </w:p>
          <w:p>
            <w:pPr>
              <w:spacing w:before="0" w:after="40"/>
            </w:pPr>
            <w:r>
              <w:rPr>
                <w:rFonts w:ascii="Arial" w:cs="Arial" w:eastAsia="Arial" w:hAnsi="Arial"/>
                <w:color w:val="2C2C2C"/>
                <w:sz w:val="21"/>
                <w:szCs w:val="21"/>
              </w:rPr>
              <w:t xml:space="preserve">—  Do NOT use any substances before or during events</w:t>
            </w:r>
          </w:p>
          <w:p>
            <w:pPr>
              <w:spacing w:before="0" w:after="0"/>
            </w:pPr>
            <w:r>
              <w:rPr>
                <w:rFonts w:ascii="Arial" w:cs="Arial" w:eastAsia="Arial" w:hAnsi="Arial"/>
                <w:b/>
                <w:bCs/>
                <w:color w:val="9B2335"/>
                <w:sz w:val="21"/>
                <w:szCs w:val="21"/>
              </w:rPr>
              <w:t xml:space="preserve">Breach of any of the above is grounds for immediate termination of this agreement and forfeiture of event pay.</w:t>
            </w:r>
          </w:p>
        </w:tc>
      </w:tr>
    </w:tbl>
    <w:p>
      <w:pPr>
        <w:spacing w:before="120" w:after="0"/>
      </w:pPr>
    </w:p>
    <w:p>
      <w:pPr>
        <w:pStyle w:val="Heading2"/>
        <w:spacing w:before="320" w:after="100"/>
      </w:pPr>
      <w:r>
        <w:rPr>
          <w:rFonts w:ascii="Arial" w:cs="Arial" w:eastAsia="Arial" w:hAnsi="Arial"/>
          <w:b/>
          <w:bCs/>
          <w:color w:val="C8963C"/>
          <w:sz w:val="26"/>
          <w:szCs w:val="26"/>
        </w:rPr>
        <w:t xml:space="preserve">5.3  Client Interaction</w:t>
      </w:r>
    </w:p>
    <w:p>
      <w:pPr>
        <w:pStyle w:val="ListParagraph"/>
        <w:numPr>
          <w:ilvl w:val="0"/>
          <w:numId w:val="2"/>
        </w:numPr>
        <w:spacing w:before="40" w:after="40"/>
      </w:pPr>
      <w:r>
        <w:rPr>
          <w:rFonts w:ascii="Arial" w:cs="Arial" w:eastAsia="Arial" w:hAnsi="Arial"/>
          <w:b w:val="false"/>
          <w:bCs w:val="false"/>
          <w:color w:val="2C2C2C"/>
          <w:sz w:val="22"/>
          <w:szCs w:val="22"/>
        </w:rPr>
        <w:t xml:space="preserve">Always interact with clients and guests with a warm, professional, and welcoming presence</w:t>
      </w:r>
    </w:p>
    <w:p>
      <w:pPr>
        <w:pStyle w:val="ListParagraph"/>
        <w:numPr>
          <w:ilvl w:val="0"/>
          <w:numId w:val="2"/>
        </w:numPr>
        <w:spacing w:before="40" w:after="40"/>
      </w:pPr>
      <w:r>
        <w:rPr>
          <w:rFonts w:ascii="Arial" w:cs="Arial" w:eastAsia="Arial" w:hAnsi="Arial"/>
          <w:b w:val="false"/>
          <w:bCs w:val="false"/>
          <w:color w:val="2C2C2C"/>
          <w:sz w:val="22"/>
          <w:szCs w:val="22"/>
        </w:rPr>
        <w:t xml:space="preserve">Always greet clients with a smile and positive energy</w:t>
      </w:r>
    </w:p>
    <w:p>
      <w:pPr>
        <w:pStyle w:val="ListParagraph"/>
        <w:numPr>
          <w:ilvl w:val="0"/>
          <w:numId w:val="2"/>
        </w:numPr>
        <w:spacing w:before="40" w:after="40"/>
      </w:pPr>
      <w:r>
        <w:rPr>
          <w:rFonts w:ascii="Arial" w:cs="Arial" w:eastAsia="Arial" w:hAnsi="Arial"/>
          <w:b w:val="false"/>
          <w:bCs w:val="false"/>
          <w:color w:val="2C2C2C"/>
          <w:sz w:val="22"/>
          <w:szCs w:val="22"/>
        </w:rPr>
        <w:t xml:space="preserve">When a client makes a request — always say yes and find a way to accommodate it. If something is genuinely impossible, discuss privately with Abraham Lee</w:t>
      </w:r>
    </w:p>
    <w:p>
      <w:pPr>
        <w:pStyle w:val="ListParagraph"/>
        <w:numPr>
          <w:ilvl w:val="0"/>
          <w:numId w:val="2"/>
        </w:numPr>
        <w:spacing w:before="40" w:after="40"/>
      </w:pPr>
      <w:r>
        <w:rPr>
          <w:rFonts w:ascii="Arial" w:cs="Arial" w:eastAsia="Arial" w:hAnsi="Arial"/>
          <w:b w:val="false"/>
          <w:bCs w:val="false"/>
          <w:color w:val="2C2C2C"/>
          <w:sz w:val="22"/>
          <w:szCs w:val="22"/>
        </w:rPr>
        <w:t xml:space="preserve">Never dismiss, ignore, or argue with a client or guest</w:t>
      </w:r>
    </w:p>
    <w:p>
      <w:pPr>
        <w:pStyle w:val="ListParagraph"/>
        <w:numPr>
          <w:ilvl w:val="0"/>
          <w:numId w:val="2"/>
        </w:numPr>
        <w:spacing w:before="40" w:after="40"/>
      </w:pPr>
      <w:r>
        <w:rPr>
          <w:rFonts w:ascii="Arial" w:cs="Arial" w:eastAsia="Arial" w:hAnsi="Arial"/>
          <w:b w:val="false"/>
          <w:bCs w:val="false"/>
          <w:color w:val="2C2C2C"/>
          <w:sz w:val="22"/>
          <w:szCs w:val="22"/>
        </w:rPr>
        <w:t xml:space="preserve">Represent Lee Entertainment as if you are Abraham Lee himself — with pride, care, and excellence</w:t>
      </w:r>
    </w:p>
    <w:p>
      <w:pPr>
        <w:spacing w:before="160" w:after="0"/>
      </w:pPr>
    </w:p>
    <w:p>
      <w:r>
        <w:br w:type="page"/>
      </w:r>
    </w:p>
    <w:p>
      <w:pPr>
        <w:spacing w:before="360" w:after="80"/>
      </w:pPr>
      <w:r>
        <w:rPr>
          <w:rFonts w:ascii="Arial" w:cs="Arial" w:eastAsia="Arial" w:hAnsi="Arial"/>
          <w:b/>
          <w:bCs/>
          <w:caps/>
          <w:color w:val="C8963C"/>
          <w:spacing w:val="80"/>
          <w:sz w:val="17"/>
          <w:szCs w:val="17"/>
        </w:rPr>
        <w:t xml:space="preserve">Section 6 — Pre-Event Requirements</w:t>
      </w:r>
    </w:p>
    <w:p>
      <w:pPr>
        <w:pStyle w:val="Heading1"/>
        <w:spacing w:before="160" w:after="160"/>
      </w:pPr>
      <w:r>
        <w:rPr>
          <w:rFonts w:ascii="Arial" w:cs="Arial" w:eastAsia="Arial" w:hAnsi="Arial"/>
          <w:b/>
          <w:bCs/>
          <w:color w:val="0D0B08"/>
          <w:sz w:val="38"/>
          <w:szCs w:val="38"/>
        </w:rPr>
        <w:t xml:space="preserve">6.  Pre-Event Requirements</w:t>
      </w:r>
    </w:p>
    <w:p>
      <w:pPr>
        <w:pBdr>
          <w:bottom w:val="single" w:color="C8963C" w:sz="4" w:space="1"/>
        </w:pBdr>
        <w:spacing w:before="200" w:after="200"/>
      </w:pPr>
    </w:p>
    <w:p>
      <w:pPr>
        <w:pStyle w:val="Heading2"/>
        <w:spacing w:before="320" w:after="100"/>
      </w:pPr>
      <w:r>
        <w:rPr>
          <w:rFonts w:ascii="Arial" w:cs="Arial" w:eastAsia="Arial" w:hAnsi="Arial"/>
          <w:b/>
          <w:bCs/>
          <w:color w:val="C8963C"/>
          <w:sz w:val="26"/>
          <w:szCs w:val="26"/>
        </w:rPr>
        <w:t xml:space="preserve">6.1  Two-Week Planning Call (Wedding Events)</w:t>
      </w:r>
    </w:p>
    <w:p>
      <w:pPr>
        <w:spacing w:before="60" w:after="100"/>
      </w:pPr>
      <w:r>
        <w:rPr>
          <w:rFonts w:ascii="Arial" w:cs="Arial" w:eastAsia="Arial" w:hAnsi="Arial"/>
          <w:b w:val="false"/>
          <w:bCs w:val="false"/>
          <w:i w:val="false"/>
          <w:iCs w:val="false"/>
          <w:color w:val="2C2C2C"/>
          <w:sz w:val="22"/>
          <w:szCs w:val="22"/>
        </w:rPr>
        <w:t xml:space="preserve">For all wedding events, the Collaborator is required to attend a Google Meet call with Abraham Lee and the client approximately two weeks before the event date. This call is mandatory.</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Purpose</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Review wedding logistics, confirm timeline, discuss music plan, answer client questions, and ensure both Lee Entertainment and the Collaborator are fully prepared</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Timing</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Approximately two weeks before the event date — exact date and time confirmed by Abraham Lee</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Format</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Google Meet video call — professional appearance and environment required</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Preparation</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Collaborator must review all event details provided by Abraham Lee before the call and come prepared with questions answered</w:t>
            </w:r>
          </w:p>
        </w:tc>
      </w:tr>
    </w:tbl>
    <w:p>
      <w:pPr>
        <w:spacing w:before="80" w:after="0"/>
      </w:pPr>
    </w:p>
    <w:p>
      <w:pPr>
        <w:spacing w:before="60" w:after="100"/>
      </w:pPr>
      <w:r>
        <w:rPr>
          <w:rFonts w:ascii="Arial" w:cs="Arial" w:eastAsia="Arial" w:hAnsi="Arial"/>
          <w:b w:val="false"/>
          <w:bCs w:val="false"/>
          <w:i/>
          <w:iCs/>
          <w:color w:val="2C2C2C"/>
          <w:sz w:val="22"/>
          <w:szCs w:val="22"/>
        </w:rPr>
        <w:t xml:space="preserve">Missing the two-week planning call without reasonable notice and rescheduling may result in the event being reassigned to another collaborator.</w:t>
      </w:r>
    </w:p>
    <w:p>
      <w:pPr>
        <w:spacing w:before="120" w:after="0"/>
      </w:pPr>
    </w:p>
    <w:p>
      <w:pPr>
        <w:pStyle w:val="Heading2"/>
        <w:spacing w:before="320" w:after="100"/>
      </w:pPr>
      <w:r>
        <w:rPr>
          <w:rFonts w:ascii="Arial" w:cs="Arial" w:eastAsia="Arial" w:hAnsi="Arial"/>
          <w:b/>
          <w:bCs/>
          <w:color w:val="C8963C"/>
          <w:sz w:val="26"/>
          <w:szCs w:val="26"/>
        </w:rPr>
        <w:t xml:space="preserve">6.2  Day-of Arrival Standard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60"/>
            </w:pPr>
            <w:r>
              <w:rPr>
                <w:rFonts w:ascii="Arial" w:cs="Arial" w:eastAsia="Arial" w:hAnsi="Arial"/>
                <w:b/>
                <w:bCs/>
                <w:caps/>
                <w:color w:val="C8963C"/>
                <w:spacing w:val="60"/>
                <w:sz w:val="17"/>
                <w:szCs w:val="17"/>
              </w:rPr>
              <w:t xml:space="preserve">ARRIVAL STANDARD — MANDATORY</w:t>
            </w:r>
          </w:p>
          <w:p>
            <w:pPr>
              <w:spacing w:before="0" w:after="40"/>
            </w:pPr>
            <w:r>
              <w:rPr>
                <w:rFonts w:ascii="Georgia" w:cs="Georgia" w:eastAsia="Georgia" w:hAnsi="Georgia"/>
                <w:i/>
                <w:iCs/>
                <w:color w:val="EDE0C4"/>
                <w:sz w:val="23"/>
                <w:szCs w:val="23"/>
              </w:rPr>
              <w:t xml:space="preserve">The Collaborator must arrive at the venue a minimum of THREE HOURS before the event start time.</w:t>
            </w:r>
          </w:p>
          <w:p>
            <w:pPr>
              <w:spacing w:before="0" w:after="40"/>
            </w:pPr>
            <w:r>
              <w:rPr>
                <w:rFonts w:ascii="Arial" w:cs="Arial" w:eastAsia="Arial" w:hAnsi="Arial"/>
                <w:color w:val="EDE0C4"/>
                <w:sz w:val="21"/>
                <w:szCs w:val="21"/>
              </w:rPr>
              <w:t xml:space="preserve">—  Full equipment setup must be complete before any guests arrive</w:t>
            </w:r>
          </w:p>
          <w:p>
            <w:pPr>
              <w:spacing w:before="0" w:after="40"/>
            </w:pPr>
            <w:r>
              <w:rPr>
                <w:rFonts w:ascii="Arial" w:cs="Arial" w:eastAsia="Arial" w:hAnsi="Arial"/>
                <w:color w:val="EDE0C4"/>
                <w:sz w:val="21"/>
                <w:szCs w:val="21"/>
              </w:rPr>
              <w:t xml:space="preserve">—  Sound check must be completed before any guests arrive</w:t>
            </w:r>
          </w:p>
          <w:p>
            <w:pPr>
              <w:spacing w:before="0" w:after="40"/>
            </w:pPr>
            <w:r>
              <w:rPr>
                <w:rFonts w:ascii="Arial" w:cs="Arial" w:eastAsia="Arial" w:hAnsi="Arial"/>
                <w:color w:val="EDE0C4"/>
                <w:sz w:val="21"/>
                <w:szCs w:val="21"/>
              </w:rPr>
              <w:t xml:space="preserve">—  Fully dressed, groomed, and looking their best before guests arrive</w:t>
            </w:r>
          </w:p>
          <w:p>
            <w:pPr>
              <w:spacing w:before="0" w:after="0"/>
            </w:pPr>
            <w:r>
              <w:rPr>
                <w:rFonts w:ascii="Arial" w:cs="Arial" w:eastAsia="Arial" w:hAnsi="Arial"/>
                <w:color w:val="EDE0C4"/>
                <w:sz w:val="21"/>
                <w:szCs w:val="21"/>
              </w:rPr>
              <w:t xml:space="preserve">—  Introduce yourself to the venue coordinator and wedding planner on arrival</w:t>
            </w:r>
          </w:p>
        </w:tc>
      </w:tr>
    </w:tbl>
    <w:p>
      <w:pPr>
        <w:spacing w:before="160" w:after="0"/>
      </w:pPr>
    </w:p>
    <w:p>
      <w:pPr>
        <w:spacing w:before="360" w:after="80"/>
      </w:pPr>
      <w:r>
        <w:rPr>
          <w:rFonts w:ascii="Arial" w:cs="Arial" w:eastAsia="Arial" w:hAnsi="Arial"/>
          <w:b/>
          <w:bCs/>
          <w:caps/>
          <w:color w:val="C8963C"/>
          <w:spacing w:val="80"/>
          <w:sz w:val="17"/>
          <w:szCs w:val="17"/>
        </w:rPr>
        <w:t xml:space="preserve">Section 7 — Independent Bookings</w:t>
      </w:r>
    </w:p>
    <w:p>
      <w:pPr>
        <w:pStyle w:val="Heading1"/>
        <w:spacing w:before="160" w:after="160"/>
      </w:pPr>
      <w:r>
        <w:rPr>
          <w:rFonts w:ascii="Arial" w:cs="Arial" w:eastAsia="Arial" w:hAnsi="Arial"/>
          <w:b/>
          <w:bCs/>
          <w:color w:val="0D0B08"/>
          <w:sz w:val="38"/>
          <w:szCs w:val="38"/>
        </w:rPr>
        <w:t xml:space="preserve">7.  Independent Bookings &amp; Client Connections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Lee Entertainment actively encourages its collaborators to grow their own brand and client base. Any personal connection made through a Lee Entertainment event is the Collaborator's to keep and develop.</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Client Connections Made at Events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If a client or guest meets the Collaborator at a Lee Entertainment event and reaches out directly to book them for another event — that booking is entirely the Collaborator's. They can book directly, charge their own rate, and handle payment independently. No involvement from Lee Entertainment required.</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No Revenue Share on Independent Bookings</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Lee Entertainment makes no claim on any revenue from independent bookings made through personal connections at Lee Entertainment events.</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Representation</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When representing themselves at independent events that originated from a Lee Entertainment connection, the Collaborator is encouraged to continue representing the Lee Entertainment brand professionally.</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Google Review Requests</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When performing independent bookings that originated from Lee Entertainment events, the Collaborator is encouraged to continue requesting Google reviews for the Lee Entertainment Google Business page. The $100 review bonus applies to these reviews too.</w:t>
            </w:r>
          </w:p>
        </w:tc>
      </w:tr>
    </w:tbl>
    <w:p>
      <w:pPr>
        <w:spacing w:before="160" w:after="0"/>
      </w:pPr>
    </w:p>
    <w:p>
      <w:pPr>
        <w:spacing w:before="360" w:after="80"/>
      </w:pPr>
      <w:r>
        <w:rPr>
          <w:rFonts w:ascii="Arial" w:cs="Arial" w:eastAsia="Arial" w:hAnsi="Arial"/>
          <w:b/>
          <w:bCs/>
          <w:caps/>
          <w:color w:val="C8963C"/>
          <w:spacing w:val="80"/>
          <w:sz w:val="17"/>
          <w:szCs w:val="17"/>
        </w:rPr>
        <w:t xml:space="preserve">Section 8 — Brand &amp; IP</w:t>
      </w:r>
    </w:p>
    <w:p>
      <w:pPr>
        <w:pStyle w:val="Heading1"/>
        <w:spacing w:before="160" w:after="160"/>
      </w:pPr>
      <w:r>
        <w:rPr>
          <w:rFonts w:ascii="Arial" w:cs="Arial" w:eastAsia="Arial" w:hAnsi="Arial"/>
          <w:b/>
          <w:bCs/>
          <w:color w:val="0D0B08"/>
          <w:sz w:val="38"/>
          <w:szCs w:val="38"/>
        </w:rPr>
        <w:t xml:space="preserve">8.  Brand Representation &amp; Intellectual Property</w:t>
      </w:r>
    </w:p>
    <w:p>
      <w:pPr>
        <w:pBdr>
          <w:bottom w:val="single" w:color="C8963C" w:sz="4" w:space="1"/>
        </w:pBdr>
        <w:spacing w:before="200" w:after="200"/>
      </w:pPr>
    </w:p>
    <w:p>
      <w:pPr>
        <w:pStyle w:val="ListParagraph"/>
        <w:numPr>
          <w:ilvl w:val="0"/>
          <w:numId w:val="2"/>
        </w:numPr>
        <w:spacing w:before="40" w:after="40"/>
      </w:pPr>
      <w:r>
        <w:rPr>
          <w:rFonts w:ascii="Arial" w:cs="Arial" w:eastAsia="Arial" w:hAnsi="Arial"/>
          <w:b w:val="false"/>
          <w:bCs w:val="false"/>
          <w:color w:val="2C2C2C"/>
          <w:sz w:val="22"/>
          <w:szCs w:val="22"/>
        </w:rPr>
        <w:t xml:space="preserve">When performing under a Lee Entertainment booking, the Collaborator represents Lee Entertainment and must uphold all brand and conduct standards in this agreement</w:t>
      </w:r>
    </w:p>
    <w:p>
      <w:pPr>
        <w:pStyle w:val="ListParagraph"/>
        <w:numPr>
          <w:ilvl w:val="0"/>
          <w:numId w:val="2"/>
        </w:numPr>
        <w:spacing w:before="40" w:after="40"/>
      </w:pPr>
      <w:r>
        <w:rPr>
          <w:rFonts w:ascii="Arial" w:cs="Arial" w:eastAsia="Arial" w:hAnsi="Arial"/>
          <w:b w:val="false"/>
          <w:bCs w:val="false"/>
          <w:color w:val="2C2C2C"/>
          <w:sz w:val="22"/>
          <w:szCs w:val="22"/>
        </w:rPr>
        <w:t xml:space="preserve">The Collaborator may not misrepresent themselves as an employee or owner of Lee Entertainment</w:t>
      </w:r>
    </w:p>
    <w:p>
      <w:pPr>
        <w:pStyle w:val="ListParagraph"/>
        <w:numPr>
          <w:ilvl w:val="0"/>
          <w:numId w:val="2"/>
        </w:numPr>
        <w:spacing w:before="40" w:after="40"/>
      </w:pPr>
      <w:r>
        <w:rPr>
          <w:rFonts w:ascii="Arial" w:cs="Arial" w:eastAsia="Arial" w:hAnsi="Arial"/>
          <w:b w:val="false"/>
          <w:bCs w:val="false"/>
          <w:color w:val="2C2C2C"/>
          <w:sz w:val="22"/>
          <w:szCs w:val="22"/>
        </w:rPr>
        <w:t xml:space="preserve">Any photos, videos, or content captured at Lee Entertainment events may not be posted publicly by the Collaborator without written approval from Abraham Lee</w:t>
      </w:r>
    </w:p>
    <w:p>
      <w:pPr>
        <w:pStyle w:val="ListParagraph"/>
        <w:numPr>
          <w:ilvl w:val="0"/>
          <w:numId w:val="2"/>
        </w:numPr>
        <w:spacing w:before="40" w:after="40"/>
      </w:pPr>
      <w:r>
        <w:rPr>
          <w:rFonts w:ascii="Arial" w:cs="Arial" w:eastAsia="Arial" w:hAnsi="Arial"/>
          <w:b w:val="false"/>
          <w:bCs w:val="false"/>
          <w:color w:val="2C2C2C"/>
          <w:sz w:val="22"/>
          <w:szCs w:val="22"/>
        </w:rPr>
        <w:t xml:space="preserve">Lee Entertainment client data, pricing, and business information is strictly confidential and may not be shared with any third party</w:t>
      </w:r>
    </w:p>
    <w:p>
      <w:pPr>
        <w:pStyle w:val="ListParagraph"/>
        <w:numPr>
          <w:ilvl w:val="0"/>
          <w:numId w:val="2"/>
        </w:numPr>
        <w:spacing w:before="40" w:after="40"/>
      </w:pPr>
      <w:r>
        <w:rPr>
          <w:rFonts w:ascii="Arial" w:cs="Arial" w:eastAsia="Arial" w:hAnsi="Arial"/>
          <w:b w:val="false"/>
          <w:bCs w:val="false"/>
          <w:color w:val="2C2C2C"/>
          <w:sz w:val="22"/>
          <w:szCs w:val="22"/>
        </w:rPr>
        <w:t xml:space="preserve">This confidentiality obligation survives the end of this agreement indefinitely</w:t>
      </w:r>
    </w:p>
    <w:p>
      <w:pPr>
        <w:spacing w:before="160" w:after="0"/>
      </w:pPr>
    </w:p>
    <w:p>
      <w:pPr>
        <w:spacing w:before="360" w:after="80"/>
      </w:pPr>
      <w:r>
        <w:rPr>
          <w:rFonts w:ascii="Arial" w:cs="Arial" w:eastAsia="Arial" w:hAnsi="Arial"/>
          <w:b/>
          <w:bCs/>
          <w:caps/>
          <w:color w:val="C8963C"/>
          <w:spacing w:val="80"/>
          <w:sz w:val="17"/>
          <w:szCs w:val="17"/>
        </w:rPr>
        <w:t xml:space="preserve">Section 9 — Exit &amp; Termination</w:t>
      </w:r>
    </w:p>
    <w:p>
      <w:pPr>
        <w:pStyle w:val="Heading1"/>
        <w:spacing w:before="160" w:after="160"/>
      </w:pPr>
      <w:r>
        <w:rPr>
          <w:rFonts w:ascii="Arial" w:cs="Arial" w:eastAsia="Arial" w:hAnsi="Arial"/>
          <w:b/>
          <w:bCs/>
          <w:color w:val="0D0B08"/>
          <w:sz w:val="38"/>
          <w:szCs w:val="38"/>
        </w:rPr>
        <w:t xml:space="preserve">9.  Exit and Termination</w:t>
      </w:r>
    </w:p>
    <w:p>
      <w:pPr>
        <w:pBdr>
          <w:bottom w:val="single" w:color="C8963C" w:sz="4" w:space="1"/>
        </w:pBdr>
        <w:spacing w:before="20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B2335" w:sz="3"/>
              <w:left w:val="thick" w:color="9B2335" w:sz="18"/>
              <w:bottom w:val="single" w:color="9B2335" w:sz="3"/>
              <w:right w:val="single" w:color="9B2335" w:sz="3"/>
            </w:tcBorders>
            <w:shd w:fill="FDF5F5" w:val="clear"/>
            <w:tcMar>
              <w:top w:type="dxa" w:w="200"/>
              <w:left w:type="dxa" w:w="280"/>
              <w:bottom w:type="dxa" w:w="200"/>
              <w:right w:type="dxa" w:w="280"/>
            </w:tcMar>
          </w:tcPr>
          <w:p>
            <w:pPr>
              <w:spacing w:before="0" w:after="60"/>
            </w:pPr>
            <w:r>
              <w:rPr>
                <w:rFonts w:ascii="Arial" w:cs="Arial" w:eastAsia="Arial" w:hAnsi="Arial"/>
                <w:b/>
                <w:bCs/>
                <w:caps/>
                <w:color w:val="9B2335"/>
                <w:spacing w:val="60"/>
                <w:sz w:val="17"/>
                <w:szCs w:val="17"/>
              </w:rPr>
              <w:t xml:space="preserve">TERMINATION</w:t>
            </w:r>
          </w:p>
          <w:p>
            <w:pPr>
              <w:spacing w:before="0" w:after="0"/>
            </w:pPr>
            <w:r>
              <w:rPr>
                <w:rFonts w:ascii="Arial" w:cs="Arial" w:eastAsia="Arial" w:hAnsi="Arial"/>
                <w:color w:val="2C2C2C"/>
                <w:sz w:val="21"/>
                <w:szCs w:val="21"/>
              </w:rPr>
              <w:t xml:space="preserve">Either party may end this agreement with 14 days written notice. Abraham Lee may terminate immediately and without notice for: breach of conduct standards, arriving at an event impaired, damage to company reputation, or failure to meet equipment requirements on two or more occasions.</w:t>
            </w:r>
          </w:p>
        </w:tc>
      </w:tr>
    </w:tbl>
    <w:p>
      <w:pPr>
        <w:spacing w:before="120" w:after="0"/>
      </w:pPr>
    </w:p>
    <w:p>
      <w:pPr>
        <w:pStyle w:val="ListParagraph"/>
        <w:numPr>
          <w:ilvl w:val="0"/>
          <w:numId w:val="2"/>
        </w:numPr>
        <w:spacing w:before="40" w:after="40"/>
      </w:pPr>
      <w:r>
        <w:rPr>
          <w:rFonts w:ascii="Arial" w:cs="Arial" w:eastAsia="Arial" w:hAnsi="Arial"/>
          <w:b w:val="false"/>
          <w:bCs w:val="false"/>
          <w:color w:val="2C2C2C"/>
          <w:sz w:val="22"/>
          <w:szCs w:val="22"/>
        </w:rPr>
        <w:t xml:space="preserve">Compensation ends at the close of the calendar month in which the agreement ends</w:t>
      </w:r>
    </w:p>
    <w:p>
      <w:pPr>
        <w:pStyle w:val="ListParagraph"/>
        <w:numPr>
          <w:ilvl w:val="0"/>
          <w:numId w:val="2"/>
        </w:numPr>
        <w:spacing w:before="40" w:after="40"/>
      </w:pPr>
      <w:r>
        <w:rPr>
          <w:rFonts w:ascii="Arial" w:cs="Arial" w:eastAsia="Arial" w:hAnsi="Arial"/>
          <w:b w:val="false"/>
          <w:bCs w:val="false"/>
          <w:color w:val="2C2C2C"/>
          <w:sz w:val="22"/>
          <w:szCs w:val="22"/>
        </w:rPr>
        <w:t xml:space="preserve">The Google Review bonus applies to reviews submitted up to 30 days after the last event performed</w:t>
      </w:r>
    </w:p>
    <w:p>
      <w:pPr>
        <w:pStyle w:val="ListParagraph"/>
        <w:numPr>
          <w:ilvl w:val="0"/>
          <w:numId w:val="2"/>
        </w:numPr>
        <w:spacing w:before="40" w:after="40"/>
      </w:pPr>
      <w:r>
        <w:rPr>
          <w:rFonts w:ascii="Arial" w:cs="Arial" w:eastAsia="Arial" w:hAnsi="Arial"/>
          <w:b w:val="false"/>
          <w:bCs w:val="false"/>
          <w:color w:val="2C2C2C"/>
          <w:sz w:val="22"/>
          <w:szCs w:val="22"/>
        </w:rPr>
        <w:t xml:space="preserve">The Collaborator retains all personal client connections made through Lee Entertainment events</w:t>
      </w:r>
    </w:p>
    <w:p>
      <w:pPr>
        <w:pStyle w:val="ListParagraph"/>
        <w:numPr>
          <w:ilvl w:val="0"/>
          <w:numId w:val="2"/>
        </w:numPr>
        <w:spacing w:before="40" w:after="40"/>
      </w:pPr>
      <w:r>
        <w:rPr>
          <w:rFonts w:ascii="Arial" w:cs="Arial" w:eastAsia="Arial" w:hAnsi="Arial"/>
          <w:b w:val="false"/>
          <w:bCs w:val="false"/>
          <w:color w:val="2C2C2C"/>
          <w:sz w:val="22"/>
          <w:szCs w:val="22"/>
        </w:rPr>
        <w:t xml:space="preserve">All Lee Entertainment materials, login credentials, and confidential information must be permanently deleted upon exit</w:t>
      </w:r>
    </w:p>
    <w:p>
      <w:pPr>
        <w:spacing w:before="160" w:after="0"/>
      </w:pPr>
    </w:p>
    <w:p>
      <w:pPr>
        <w:spacing w:before="360" w:after="80"/>
      </w:pPr>
      <w:r>
        <w:rPr>
          <w:rFonts w:ascii="Arial" w:cs="Arial" w:eastAsia="Arial" w:hAnsi="Arial"/>
          <w:b/>
          <w:bCs/>
          <w:caps/>
          <w:color w:val="C8963C"/>
          <w:spacing w:val="80"/>
          <w:sz w:val="17"/>
          <w:szCs w:val="17"/>
        </w:rPr>
        <w:t xml:space="preserve">Section 10 — General Provisions</w:t>
      </w:r>
    </w:p>
    <w:p>
      <w:pPr>
        <w:pStyle w:val="Heading1"/>
        <w:spacing w:before="160" w:after="160"/>
      </w:pPr>
      <w:r>
        <w:rPr>
          <w:rFonts w:ascii="Arial" w:cs="Arial" w:eastAsia="Arial" w:hAnsi="Arial"/>
          <w:b/>
          <w:bCs/>
          <w:color w:val="0D0B08"/>
          <w:sz w:val="38"/>
          <w:szCs w:val="38"/>
        </w:rPr>
        <w:t xml:space="preserve">10.  General Provisions</w:t>
      </w:r>
    </w:p>
    <w:p>
      <w:pPr>
        <w:pBdr>
          <w:bottom w:val="single" w:color="C8963C" w:sz="4" w:space="1"/>
        </w:pBdr>
        <w:spacing w:before="20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Governing Law</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Laws of British Columbia, Canada</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Entire Agreement</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This document supersedes all prior verbal or written agreements</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Amendments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Any changes must be in writing and signed by both parties</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Severability</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If any clause is unenforceable, remaining clauses remain in full effect</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Independent Contractor</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This agreement does not create employment. The Collaborator operates as an independent contractor.</w:t>
            </w:r>
          </w:p>
        </w:tc>
      </w:tr>
    </w:tbl>
    <w:p>
      <w:pPr>
        <w:spacing w:before="160" w:after="0"/>
      </w:pPr>
    </w:p>
    <w:p>
      <w:r>
        <w:br w:type="page"/>
      </w:r>
    </w:p>
    <w:p>
      <w:pPr>
        <w:spacing w:before="360" w:after="80"/>
      </w:pPr>
      <w:r>
        <w:rPr>
          <w:rFonts w:ascii="Arial" w:cs="Arial" w:eastAsia="Arial" w:hAnsi="Arial"/>
          <w:b/>
          <w:bCs/>
          <w:caps/>
          <w:color w:val="C8963C"/>
          <w:spacing w:val="80"/>
          <w:sz w:val="17"/>
          <w:szCs w:val="17"/>
        </w:rPr>
        <w:t xml:space="preserve">Section 11 — Signatures</w:t>
      </w:r>
    </w:p>
    <w:p>
      <w:pPr>
        <w:pStyle w:val="Heading1"/>
        <w:spacing w:before="160" w:after="160"/>
      </w:pPr>
      <w:r>
        <w:rPr>
          <w:rFonts w:ascii="Arial" w:cs="Arial" w:eastAsia="Arial" w:hAnsi="Arial"/>
          <w:b/>
          <w:bCs/>
          <w:color w:val="0D0B08"/>
          <w:sz w:val="38"/>
          <w:szCs w:val="38"/>
        </w:rPr>
        <w:t xml:space="preserve">11.  Signatures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By signing below, both parties confirm they have read, understood, and agree to every term of this agreement.</w:t>
      </w:r>
    </w:p>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none" w:color="FFFFFF" w:sz="0"/>
              <w:right w:val="none" w:color="FFFFFF" w:sz="0"/>
            </w:tcBorders>
            <w:tcMar>
              <w:top w:type="dxa" w:w="0"/>
              <w:left w:type="dxa" w:w="0"/>
              <w:bottom w:type="dxa" w:w="80"/>
              <w:right w:type="dxa" w:w="0"/>
            </w:tcMar>
          </w:tcPr>
          <w:p>
            <w:pPr>
              <w:pBdr>
                <w:bottom w:val="single" w:color="3A3530" w:sz="2"/>
              </w:pBdr>
            </w:pPr>
            <w:r>
              <w:rPr>
                <w:rFonts w:ascii="Arial" w:cs="Arial" w:eastAsia="Arial" w:hAnsi="Arial"/>
                <w:sz w:val="22"/>
                <w:szCs w:val="22"/>
              </w:rPr>
              <w:t xml:space="preserve"> </w:t>
            </w:r>
          </w:p>
        </w:tc>
        <w:tc>
          <w:tcPr>
            <w:tcW w:type="dxa" w:w="360"/>
            <w:tcBorders>
              <w:top w:val="none" w:color="FFFFFF" w:sz="0"/>
              <w:left w:val="none" w:color="FFFFFF" w:sz="0"/>
              <w:bottom w:val="none" w:color="FFFFFF" w:sz="0"/>
              <w:right w:val="none" w:color="FFFFFF" w:sz="0"/>
            </w:tcBorders>
          </w:tcPr>
          <w:p/>
        </w:tc>
        <w:tc>
          <w:tcPr>
            <w:tcW w:type="dxa" w:w="4500"/>
            <w:tcBorders>
              <w:top w:val="none" w:color="FFFFFF" w:sz="0"/>
              <w:left w:val="none" w:color="FFFFFF" w:sz="0"/>
              <w:bottom w:val="none" w:color="FFFFFF" w:sz="0"/>
              <w:right w:val="none" w:color="FFFFFF" w:sz="0"/>
            </w:tcBorders>
            <w:tcMar>
              <w:top w:type="dxa" w:w="0"/>
              <w:left w:type="dxa" w:w="0"/>
              <w:bottom w:type="dxa" w:w="80"/>
              <w:right w:type="dxa" w:w="0"/>
            </w:tcMar>
          </w:tcPr>
          <w:p>
            <w:pPr>
              <w:pBdr>
                <w:bottom w:val="single" w:color="3A3530" w:sz="2"/>
              </w:pBdr>
            </w:pPr>
            <w:r>
              <w:rPr>
                <w:rFonts w:ascii="Arial" w:cs="Arial" w:eastAsia="Arial" w:hAnsi="Arial"/>
                <w:sz w:val="22"/>
                <w:szCs w:val="22"/>
              </w:rPr>
              <w:t xml:space="preserve"> </w:t>
            </w:r>
          </w:p>
        </w:tc>
      </w:tr>
      <w:tr>
        <w:tc>
          <w:tcPr>
            <w:tcW w:type="dxa" w:w="4500"/>
            <w:tcBorders>
              <w:top w:val="none" w:color="FFFFFF" w:sz="0"/>
              <w:left w:val="none" w:color="FFFFFF" w:sz="0"/>
              <w:bottom w:val="none" w:color="FFFFFF" w:sz="0"/>
              <w:right w:val="none" w:color="FFFFFF" w:sz="0"/>
            </w:tcBorders>
            <w:tcMar>
              <w:top w:type="dxa" w:w="60"/>
              <w:left w:type="dxa" w:w="0"/>
              <w:bottom w:type="dxa" w:w="0"/>
              <w:right w:type="dxa" w:w="0"/>
            </w:tcMar>
          </w:tcPr>
          <w:p>
            <w:pPr>
              <w:spacing w:before="0" w:after="20"/>
            </w:pPr>
            <w:r>
              <w:rPr>
                <w:rFonts w:ascii="Arial" w:cs="Arial" w:eastAsia="Arial" w:hAnsi="Arial"/>
                <w:b/>
                <w:bCs/>
                <w:color w:val="0D0B08"/>
                <w:sz w:val="20"/>
                <w:szCs w:val="20"/>
              </w:rPr>
              <w:t xml:space="preserve">Abraham Lee</w:t>
            </w:r>
          </w:p>
          <w:p>
            <w:pPr>
              <w:spacing w:before="0" w:after="20"/>
            </w:pPr>
            <w:r>
              <w:rPr>
                <w:rFonts w:ascii="Arial" w:cs="Arial" w:eastAsia="Arial" w:hAnsi="Arial"/>
                <w:color w:val="8C8680"/>
                <w:sz w:val="18"/>
                <w:szCs w:val="18"/>
              </w:rPr>
              <w:t xml:space="preserve">Founder &amp; Lead DJ  —  Lee Entertainment</w:t>
            </w:r>
          </w:p>
          <w:p>
            <w:pPr>
              <w:spacing w:before="0" w:after="0"/>
            </w:pPr>
            <w:r>
              <w:rPr>
                <w:rFonts w:ascii="Arial" w:cs="Arial" w:eastAsia="Arial" w:hAnsi="Arial"/>
                <w:color w:val="8C8680"/>
                <w:sz w:val="18"/>
                <w:szCs w:val="18"/>
              </w:rPr>
              <w:t xml:space="preserve">Date: ___________________</w:t>
            </w:r>
          </w:p>
        </w:tc>
        <w:tc>
          <w:tcPr>
            <w:tcW w:type="dxa" w:w="360"/>
            <w:tcBorders>
              <w:top w:val="none" w:color="FFFFFF" w:sz="0"/>
              <w:left w:val="none" w:color="FFFFFF" w:sz="0"/>
              <w:bottom w:val="none" w:color="FFFFFF" w:sz="0"/>
              <w:right w:val="none" w:color="FFFFFF" w:sz="0"/>
            </w:tcBorders>
          </w:tcPr>
          <w:p/>
        </w:tc>
        <w:tc>
          <w:tcPr>
            <w:tcW w:type="dxa" w:w="4500"/>
            <w:tcBorders>
              <w:top w:val="none" w:color="FFFFFF" w:sz="0"/>
              <w:left w:val="none" w:color="FFFFFF" w:sz="0"/>
              <w:bottom w:val="none" w:color="FFFFFF" w:sz="0"/>
              <w:right w:val="none" w:color="FFFFFF" w:sz="0"/>
            </w:tcBorders>
            <w:tcMar>
              <w:top w:type="dxa" w:w="60"/>
              <w:left w:type="dxa" w:w="0"/>
              <w:bottom w:type="dxa" w:w="0"/>
              <w:right w:type="dxa" w:w="0"/>
            </w:tcMar>
          </w:tcPr>
          <w:p>
            <w:pPr>
              <w:spacing w:before="0" w:after="20"/>
            </w:pPr>
            <w:r>
              <w:rPr>
                <w:rFonts w:ascii="Arial" w:cs="Arial" w:eastAsia="Arial" w:hAnsi="Arial"/>
                <w:b/>
                <w:bCs/>
                <w:color w:val="0D0B08"/>
                <w:sz w:val="20"/>
                <w:szCs w:val="20"/>
              </w:rPr>
              <w:t xml:space="preserve">Katherine Suarez</w:t>
            </w:r>
          </w:p>
          <w:p>
            <w:pPr>
              <w:spacing w:before="0" w:after="20"/>
            </w:pPr>
            <w:r>
              <w:rPr>
                <w:rFonts w:ascii="Arial" w:cs="Arial" w:eastAsia="Arial" w:hAnsi="Arial"/>
                <w:color w:val="8C8680"/>
                <w:sz w:val="18"/>
                <w:szCs w:val="18"/>
              </w:rPr>
              <w:t xml:space="preserve">DJ SUAR3Z  —  Lee Entertainment Collaborator</w:t>
            </w:r>
          </w:p>
          <w:p>
            <w:pPr>
              <w:spacing w:before="0" w:after="0"/>
            </w:pPr>
            <w:r>
              <w:rPr>
                <w:rFonts w:ascii="Arial" w:cs="Arial" w:eastAsia="Arial" w:hAnsi="Arial"/>
                <w:color w:val="8C8680"/>
                <w:sz w:val="18"/>
                <w:szCs w:val="18"/>
              </w:rPr>
              <w:t xml:space="preserve">Date: ___________________</w:t>
            </w:r>
          </w:p>
        </w:tc>
      </w:tr>
    </w:tbl>
    <w:p>
      <w:pPr>
        <w:spacing w:before="200" w:after="0"/>
      </w:pPr>
    </w:p>
    <w:p>
      <w:pPr>
        <w:spacing w:before="0" w:after="40"/>
        <w:jc w:val="center"/>
      </w:pPr>
      <w:r>
        <w:rPr>
          <w:rFonts w:ascii="Arial" w:cs="Arial" w:eastAsia="Arial" w:hAnsi="Arial"/>
          <w:color w:val="8C8680"/>
          <w:sz w:val="17"/>
          <w:szCs w:val="17"/>
        </w:rPr>
        <w:t xml:space="preserve">Lee Entertainment  •  Vancouver Island, BC, Canada</w:t>
      </w:r>
    </w:p>
    <w:p>
      <w:pPr>
        <w:spacing w:before="0" w:after="40"/>
        <w:jc w:val="center"/>
      </w:pPr>
      <w:r>
        <w:rPr>
          <w:rFonts w:ascii="Arial" w:cs="Arial" w:eastAsia="Arial" w:hAnsi="Arial"/>
          <w:color w:val="C8963C"/>
          <w:sz w:val="17"/>
          <w:szCs w:val="17"/>
        </w:rPr>
        <w:t xml:space="preserve">leeentertainment.ca  •  abraham@leeentertainment.ca  •  250-884-0536</w:t>
      </w:r>
    </w:p>
    <w:p>
      <w:pPr>
        <w:spacing w:before="0" w:after="0"/>
        <w:jc w:val="center"/>
      </w:pPr>
      <w:r>
        <w:rPr>
          <w:rFonts w:ascii="Arial" w:cs="Arial" w:eastAsia="Arial" w:hAnsi="Arial"/>
          <w:i/>
          <w:iCs/>
          <w:color w:val="8C8680"/>
          <w:sz w:val="17"/>
          <w:szCs w:val="17"/>
        </w:rPr>
        <w:t xml:space="preserve">This document is confidential and intended solely for the named parties.</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963C" w:sz="2" w:space="1"/>
      </w:pBdr>
      <w:spacing w:before="0" w:after="0"/>
      <w:jc w:val="right"/>
    </w:pPr>
    <w:r>
      <w:rPr>
        <w:rFonts w:ascii="Arial" w:cs="Arial" w:eastAsia="Arial" w:hAnsi="Arial"/>
        <w:color w:val="8C8680"/>
        <w:sz w:val="16"/>
        <w:szCs w:val="16"/>
      </w:rPr>
      <w:t xml:space="preserve">Lee Entertainment  •  Collaborator Agreement  •  </w:t>
    </w:r>
    <w:r>
      <w:rPr>
        <w:rFonts w:ascii="Arial" w:cs="Arial" w:eastAsia="Arial" w:hAnsi="Arial"/>
        <w:color w:val="C8963C"/>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963C" w:sz="2" w:space="1"/>
      </w:pBdr>
      <w:spacing w:before="0" w:after="0"/>
    </w:pPr>
    <w:r>
      <w:rPr>
        <w:rFonts w:ascii="Arial" w:cs="Arial" w:eastAsia="Arial" w:hAnsi="Arial"/>
        <w:b/>
        <w:bCs/>
        <w:caps/>
        <w:color w:val="0D0B08"/>
        <w:sz w:val="16"/>
        <w:szCs w:val="16"/>
      </w:rPr>
      <w:t xml:space="preserve">LEE ENTERTAINMENT  </w:t>
    </w:r>
    <w:r>
      <w:rPr>
        <w:rFonts w:ascii="Arial" w:cs="Arial" w:eastAsia="Arial" w:hAnsi="Arial"/>
        <w:i/>
        <w:iCs/>
        <w:color w:val="8C8680"/>
        <w:sz w:val="16"/>
        <w:szCs w:val="16"/>
      </w:rPr>
      <w:t xml:space="preserve">Collaborator Agreement — DJ SUAR3Z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rPr>
        <w:rFonts w:ascii="Arial" w:cs="Arial" w:eastAsia="Arial" w:hAnsi="Arial"/>
        <w:color w:val="C8963C"/>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0D0B08"/>
      <w:sz w:val="38"/>
      <w:szCs w:val="38"/>
    </w:rPr>
  </w:style>
  <w:style w:type="paragraph" w:styleId="Heading2">
    <w:name w:val="Heading 2"/>
    <w:basedOn w:val="Normal"/>
    <w:next w:val="Normal"/>
    <w:qFormat/>
    <w:pPr>
      <w:spacing w:before="280" w:after="100"/>
      <w:outlineLvl w:val="1"/>
    </w:pPr>
    <w:rPr>
      <w:rFonts w:ascii="Arial" w:cs="Arial" w:eastAsia="Arial" w:hAnsi="Arial"/>
      <w:b/>
      <w:bCs/>
      <w:color w:val="C8963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2026-03-16T05:50:01.607Z</dcterms:created>
  <dcterms:modified xsi:type="dcterms:W3CDTF">2026-03-16T05:50:01.607Z</dcterms:modified>
</cp:coreProperties>
</file>

<file path=docProps/custom.xml><?xml version="1.0" encoding="utf-8"?>
<Properties xmlns="http://schemas.openxmlformats.org/officeDocument/2006/custom-properties" xmlns:vt="http://schemas.openxmlformats.org/officeDocument/2006/docPropsVTypes"/>
</file>